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FD" w:rsidRPr="0047772F" w:rsidRDefault="00800E7F">
      <w:pPr>
        <w:framePr w:hSpace="180" w:vSpace="180" w:wrap="around" w:hAnchor="margin" w:y="1" w:anchorLock="1"/>
        <w:rPr>
          <w:rFonts w:ascii="Times New Roman" w:eastAsia="黑体" w:hAnsi="Times New Roman"/>
          <w:sz w:val="28"/>
          <w:szCs w:val="28"/>
        </w:rPr>
      </w:pPr>
      <w:r>
        <w:rPr>
          <w:rFonts w:ascii="Times New Roman" w:hAnsi="Times New Roman"/>
          <w:sz w:val="28"/>
          <w:szCs w:val="28"/>
        </w:rPr>
        <w:t xml:space="preserve">ICS   </w:t>
      </w:r>
      <w:r w:rsidRPr="0047772F">
        <w:rPr>
          <w:rFonts w:ascii="Times New Roman" w:hAnsi="Times New Roman"/>
          <w:sz w:val="28"/>
          <w:szCs w:val="28"/>
        </w:rPr>
        <w:t>11.100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1"/>
      </w:tblGrid>
      <w:tr w:rsidR="002B75FD" w:rsidRPr="0047772F">
        <w:tc>
          <w:tcPr>
            <w:tcW w:w="9571" w:type="dxa"/>
            <w:tcBorders>
              <w:top w:val="nil"/>
              <w:left w:val="nil"/>
              <w:bottom w:val="nil"/>
              <w:right w:val="nil"/>
            </w:tcBorders>
          </w:tcPr>
          <w:p w:rsidR="002B75FD" w:rsidRPr="0047772F" w:rsidRDefault="00800E7F">
            <w:pPr>
              <w:framePr w:hSpace="180" w:vSpace="180" w:wrap="around" w:hAnchor="margin" w:y="1" w:anchorLock="1"/>
              <w:rPr>
                <w:rFonts w:ascii="Times New Roman" w:eastAsia="黑体" w:hAnsi="Times New Roman"/>
                <w:sz w:val="28"/>
                <w:szCs w:val="28"/>
              </w:rPr>
            </w:pPr>
            <w:r w:rsidRPr="0047772F">
              <w:rPr>
                <w:rFonts w:ascii="Times New Roman" w:hAnsi="Times New Roman"/>
                <w:sz w:val="28"/>
                <w:szCs w:val="28"/>
              </w:rPr>
              <w:t>CCS  C00/09</w:t>
            </w:r>
          </w:p>
        </w:tc>
      </w:tr>
    </w:tbl>
    <w:p w:rsidR="002B75FD" w:rsidRPr="0047772F" w:rsidRDefault="00800E7F">
      <w:pPr>
        <w:pStyle w:val="afffff3"/>
        <w:framePr w:wrap="around"/>
        <w:rPr>
          <w:rFonts w:ascii="Times New Roman" w:hAnsi="Times New Roman"/>
        </w:rPr>
      </w:pPr>
      <w:r w:rsidRPr="0047772F">
        <w:rPr>
          <w:rFonts w:ascii="Times New Roman" w:hAnsi="Times New Roman"/>
        </w:rPr>
        <w:t>团体标准</w:t>
      </w:r>
    </w:p>
    <w:p w:rsidR="002B75FD" w:rsidRPr="0047772F" w:rsidRDefault="00800E7F">
      <w:pPr>
        <w:pStyle w:val="25"/>
        <w:framePr w:wrap="around"/>
        <w:wordWrap w:val="0"/>
        <w:rPr>
          <w:rFonts w:ascii="Times New Roman" w:hAnsi="Times New Roman"/>
        </w:rPr>
      </w:pPr>
      <w:bookmarkStart w:id="0" w:name="StdNo1"/>
      <w:r w:rsidRPr="0047772F">
        <w:rPr>
          <w:rFonts w:ascii="Times New Roman" w:hAnsi="Times New Roman"/>
        </w:rPr>
        <w:t>T/</w:t>
      </w:r>
      <w:bookmarkEnd w:id="0"/>
      <w:r w:rsidRPr="0047772F">
        <w:rPr>
          <w:rFonts w:ascii="Times New Roman" w:hAnsi="Times New Roman"/>
        </w:rPr>
        <w:t>SBIAORG</w:t>
      </w:r>
      <w:bookmarkStart w:id="1" w:name="StdNo2"/>
      <w:r w:rsidRPr="0047772F">
        <w:rPr>
          <w:rFonts w:ascii="Times New Roman" w:hAnsi="Times New Roman"/>
        </w:rPr>
        <w:t xml:space="preserve"> 00</w:t>
      </w:r>
      <w:r w:rsidRPr="0047772F">
        <w:rPr>
          <w:rFonts w:ascii="Times New Roman" w:hAnsi="Times New Roman" w:hint="eastAsia"/>
        </w:rPr>
        <w:t>03</w:t>
      </w:r>
      <w:r w:rsidRPr="0047772F">
        <w:rPr>
          <w:rFonts w:ascii="Times New Roman" w:hAnsi="Times New Roman"/>
        </w:rPr>
        <w:t>—</w:t>
      </w:r>
      <w:bookmarkEnd w:id="1"/>
      <w:r w:rsidRPr="0047772F">
        <w:rPr>
          <w:rFonts w:ascii="Times New Roman" w:hAnsi="Times New Roman"/>
        </w:rPr>
        <w:t>202</w:t>
      </w:r>
      <w:r w:rsidRPr="0047772F">
        <w:rPr>
          <w:rFonts w:ascii="Times New Roman" w:hAnsi="Times New Roman" w:hint="eastAsia"/>
        </w:rPr>
        <w:t>2</w:t>
      </w:r>
    </w:p>
    <w:p w:rsidR="002B75FD" w:rsidRPr="0047772F" w:rsidRDefault="002B75FD">
      <w:pPr>
        <w:pStyle w:val="25"/>
        <w:framePr w:wrap="around"/>
        <w:ind w:right="1120"/>
        <w:jc w:val="both"/>
        <w:rPr>
          <w:rFonts w:ascii="Times New Roman" w:hAnsi="Times New Roman"/>
        </w:rPr>
      </w:pPr>
    </w:p>
    <w:p w:rsidR="002B75FD" w:rsidRPr="0047772F" w:rsidRDefault="002B75FD">
      <w:pPr>
        <w:pStyle w:val="25"/>
        <w:framePr w:wrap="around"/>
        <w:rPr>
          <w:rFonts w:ascii="Times New Roman" w:hAnsi="Times New Roman"/>
        </w:rPr>
      </w:pPr>
    </w:p>
    <w:p w:rsidR="002B75FD" w:rsidRPr="0047772F" w:rsidRDefault="00800E7F">
      <w:pPr>
        <w:pStyle w:val="afffff2"/>
        <w:framePr w:wrap="around"/>
        <w:rPr>
          <w:rFonts w:ascii="Times New Roman" w:hAnsi="Times New Roman"/>
        </w:rPr>
      </w:pPr>
      <w:r w:rsidRPr="0047772F">
        <w:rPr>
          <w:rFonts w:ascii="Times New Roman" w:hAnsi="Times New Roman"/>
          <w:szCs w:val="52"/>
        </w:rPr>
        <w:t>人体细胞及组织培养用无血清培养基标准</w:t>
      </w:r>
    </w:p>
    <w:p w:rsidR="002B75FD" w:rsidRPr="0047772F" w:rsidRDefault="00800E7F">
      <w:pPr>
        <w:pStyle w:val="afffff0"/>
        <w:framePr w:wrap="around"/>
        <w:rPr>
          <w:rFonts w:ascii="Times New Roman" w:eastAsia="黑体" w:hAnsi="Times New Roman"/>
        </w:rPr>
      </w:pPr>
      <w:r w:rsidRPr="0047772F">
        <w:rPr>
          <w:rFonts w:ascii="Times New Roman" w:eastAsia="黑体" w:hAnsi="Times New Roman"/>
        </w:rPr>
        <w:t>Specification of serum-free medium for human cell and tissue culture</w:t>
      </w:r>
    </w:p>
    <w:tbl>
      <w:tblPr>
        <w:tblW w:w="2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gridCol w:w="9855"/>
        <w:gridCol w:w="9855"/>
      </w:tblGrid>
      <w:tr w:rsidR="002B75FD" w:rsidRPr="0047772F">
        <w:tc>
          <w:tcPr>
            <w:tcW w:w="9855" w:type="dxa"/>
            <w:tcBorders>
              <w:top w:val="nil"/>
              <w:left w:val="nil"/>
              <w:bottom w:val="nil"/>
              <w:right w:val="nil"/>
            </w:tcBorders>
          </w:tcPr>
          <w:p w:rsidR="002B75FD" w:rsidRPr="0047772F" w:rsidRDefault="00991495">
            <w:pPr>
              <w:pStyle w:val="affffff1"/>
              <w:framePr w:wrap="around"/>
              <w:rPr>
                <w:rFonts w:ascii="Times New Roman" w:hAnsi="Times New Roman"/>
              </w:rPr>
            </w:pPr>
            <w:r w:rsidRPr="0047772F">
              <w:rPr>
                <w:rFonts w:ascii="Times New Roman" w:hAnsi="Times New Roman"/>
                <w:noProof/>
              </w:rPr>
              <w:pict>
                <v:rect id="RQ" o:spid="_x0000_s1026" style="position:absolute;left:0;text-align:left;margin-left:173.3pt;margin-top:45.15pt;width:150pt;height:20pt;z-index:-251643904"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2lwQkCAAAh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E2bcMWZFT1N/Pu3KMvgfEnRB3eP&#10;kZh3dyB/emZh1QnbqltEGDolamqmiPnZPwXR8VTKtsNnqAlU7AIkhQ4N9hGQuLNDGsTxPAh1CEzS&#10;YXGdz/OcZiQpNp3Poh2vEOVTtUMfPiroWTQqjjTohC72dz6MqU8pqXswut5oY5KD7XZlkO0FLcUm&#10;fSd0f5lmbEy2EMtGxHiSaEZmo0JbqI/EEmHcLHpXZHSAvzkbaKsq7n/tBCrOzCdLSl0Xs1lcw+TM&#10;5ldTcvAysr2MCCsJquKBs9FchXF1dw5129FNRSJt4ZbUbXQiHpUfuzo1S5uTpDtteVzNSz9l/X3Z&#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2lwQkCAAAhBAAADgAAAAAAAAABACAAAAAk&#10;AQAAZHJzL2Uyb0RvYy54bWxQSwUGAAAAAAYABgBZAQAAnwUAAAAA&#10;" stroked="f">
                  <w10:anchorlock/>
                </v:rect>
              </w:pict>
            </w:r>
          </w:p>
        </w:tc>
        <w:tc>
          <w:tcPr>
            <w:tcW w:w="9855" w:type="dxa"/>
            <w:tcBorders>
              <w:top w:val="nil"/>
              <w:left w:val="nil"/>
              <w:bottom w:val="nil"/>
              <w:right w:val="nil"/>
            </w:tcBorders>
          </w:tcPr>
          <w:p w:rsidR="002B75FD" w:rsidRPr="0047772F" w:rsidRDefault="002B75FD">
            <w:pPr>
              <w:pStyle w:val="affffff1"/>
              <w:framePr w:wrap="around"/>
              <w:rPr>
                <w:rFonts w:ascii="Times New Roman" w:hAnsi="Times New Roman"/>
              </w:rPr>
            </w:pPr>
          </w:p>
        </w:tc>
        <w:tc>
          <w:tcPr>
            <w:tcW w:w="9855" w:type="dxa"/>
            <w:tcBorders>
              <w:top w:val="nil"/>
              <w:left w:val="nil"/>
              <w:bottom w:val="nil"/>
              <w:right w:val="nil"/>
            </w:tcBorders>
          </w:tcPr>
          <w:p w:rsidR="002B75FD" w:rsidRPr="0047772F" w:rsidRDefault="002B75FD">
            <w:pPr>
              <w:pStyle w:val="affffff1"/>
              <w:framePr w:wrap="around"/>
              <w:rPr>
                <w:rFonts w:ascii="Times New Roman" w:hAnsi="Times New Roman"/>
              </w:rPr>
            </w:pPr>
          </w:p>
        </w:tc>
      </w:tr>
      <w:tr w:rsidR="002B75FD" w:rsidRPr="0047772F">
        <w:tc>
          <w:tcPr>
            <w:tcW w:w="9855" w:type="dxa"/>
            <w:tcBorders>
              <w:top w:val="nil"/>
              <w:left w:val="nil"/>
              <w:bottom w:val="nil"/>
              <w:right w:val="nil"/>
            </w:tcBorders>
          </w:tcPr>
          <w:p w:rsidR="002B75FD" w:rsidRPr="0047772F" w:rsidRDefault="002B75FD">
            <w:pPr>
              <w:pStyle w:val="affffff0"/>
              <w:framePr w:wrap="around"/>
              <w:rPr>
                <w:rFonts w:ascii="Times New Roman" w:hAnsi="Times New Roman"/>
              </w:rPr>
            </w:pPr>
          </w:p>
        </w:tc>
        <w:tc>
          <w:tcPr>
            <w:tcW w:w="9855" w:type="dxa"/>
            <w:tcBorders>
              <w:top w:val="nil"/>
              <w:left w:val="nil"/>
              <w:bottom w:val="nil"/>
              <w:right w:val="nil"/>
            </w:tcBorders>
          </w:tcPr>
          <w:p w:rsidR="002B75FD" w:rsidRPr="0047772F" w:rsidRDefault="002B75FD">
            <w:pPr>
              <w:pStyle w:val="affffff0"/>
              <w:framePr w:wrap="around"/>
              <w:rPr>
                <w:rFonts w:ascii="Times New Roman" w:hAnsi="Times New Roman"/>
              </w:rPr>
            </w:pPr>
          </w:p>
        </w:tc>
        <w:tc>
          <w:tcPr>
            <w:tcW w:w="9855" w:type="dxa"/>
            <w:tcBorders>
              <w:top w:val="nil"/>
              <w:left w:val="nil"/>
              <w:bottom w:val="nil"/>
              <w:right w:val="nil"/>
            </w:tcBorders>
          </w:tcPr>
          <w:p w:rsidR="002B75FD" w:rsidRPr="0047772F" w:rsidRDefault="002B75FD">
            <w:pPr>
              <w:pStyle w:val="affffff0"/>
              <w:framePr w:wrap="around"/>
              <w:rPr>
                <w:rFonts w:ascii="Times New Roman" w:hAnsi="Times New Roman"/>
              </w:rPr>
            </w:pPr>
          </w:p>
        </w:tc>
      </w:tr>
    </w:tbl>
    <w:p w:rsidR="002B75FD" w:rsidRPr="0047772F" w:rsidRDefault="00800E7F">
      <w:pPr>
        <w:pStyle w:val="afffff7"/>
        <w:framePr w:wrap="around"/>
        <w:rPr>
          <w:rFonts w:ascii="Times New Roman" w:hAnsi="Times New Roman"/>
        </w:rPr>
      </w:pPr>
      <w:bookmarkStart w:id="2" w:name="SY"/>
      <w:r w:rsidRPr="0047772F">
        <w:rPr>
          <w:rFonts w:ascii="Times New Roman" w:hAnsi="Times New Roman"/>
        </w:rPr>
        <w:t>202</w:t>
      </w:r>
      <w:r w:rsidRPr="0047772F">
        <w:rPr>
          <w:rFonts w:ascii="Times New Roman" w:hAnsi="Times New Roman" w:hint="eastAsia"/>
        </w:rPr>
        <w:t>2</w:t>
      </w:r>
      <w:r w:rsidRPr="0047772F">
        <w:rPr>
          <w:rFonts w:ascii="Times New Roman" w:hAnsi="Times New Roman"/>
        </w:rPr>
        <w:t xml:space="preserve"> - </w:t>
      </w:r>
      <w:r w:rsidR="0047772F">
        <w:rPr>
          <w:rFonts w:ascii="Times New Roman" w:hAnsi="Times New Roman" w:hint="eastAsia"/>
        </w:rPr>
        <w:t>12</w:t>
      </w:r>
      <w:r w:rsidRPr="0047772F">
        <w:rPr>
          <w:rFonts w:ascii="Times New Roman" w:hAnsi="Times New Roman"/>
        </w:rPr>
        <w:t xml:space="preserve"> –</w:t>
      </w:r>
      <w:r w:rsidR="0047772F">
        <w:rPr>
          <w:rFonts w:ascii="Times New Roman" w:hAnsi="Times New Roman" w:hint="eastAsia"/>
        </w:rPr>
        <w:t>01</w:t>
      </w:r>
      <w:r w:rsidRPr="0047772F">
        <w:rPr>
          <w:rFonts w:ascii="Times New Roman" w:hAnsi="Times New Roman"/>
        </w:rPr>
        <w:t>发布</w:t>
      </w:r>
      <w:r w:rsidR="00991495" w:rsidRPr="0047772F">
        <w:rPr>
          <w:rFonts w:ascii="Times New Roman" w:hAnsi="Times New Roman"/>
          <w:noProof/>
        </w:rPr>
        <w:pict>
          <v:line id="Line 10" o:spid="_x0000_s1038" style="position:absolute;z-index:251660288;mso-position-horizontal-relative:text;mso-position-vertical-relative:page" from="0,728.5pt" to="481.9pt,728.5pt" o:gfxdata="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97QNn1QAAAAoBAAAPAAAAAAAAAAEAIAAAACIAAABkcnMvZG93&#10;bnJldi54bWxQSwECFAAUAAAACACHTuJA4m4F7soBAAChAwAADgAAAAAAAAABACAAAAAkAQAAZHJz&#10;L2Uyb0RvYy54bWxQSwUGAAAAAAYABgBZAQAAYAUAAAAA&#10;">
            <w10:wrap anchory="page"/>
            <w10:anchorlock/>
          </v:line>
        </w:pict>
      </w:r>
    </w:p>
    <w:bookmarkEnd w:id="2"/>
    <w:p w:rsidR="002B75FD" w:rsidRPr="0047772F" w:rsidRDefault="00800E7F">
      <w:pPr>
        <w:pStyle w:val="affffa"/>
        <w:framePr w:wrap="around"/>
        <w:rPr>
          <w:rFonts w:ascii="Times New Roman" w:hAnsi="Times New Roman"/>
        </w:rPr>
      </w:pPr>
      <w:r w:rsidRPr="0047772F">
        <w:rPr>
          <w:rFonts w:ascii="Times New Roman" w:hAnsi="Times New Roman"/>
        </w:rPr>
        <w:t>202</w:t>
      </w:r>
      <w:r w:rsidRPr="0047772F">
        <w:rPr>
          <w:rFonts w:ascii="Times New Roman" w:hAnsi="Times New Roman" w:hint="eastAsia"/>
        </w:rPr>
        <w:t>2</w:t>
      </w:r>
      <w:r w:rsidRPr="0047772F">
        <w:rPr>
          <w:rFonts w:ascii="Times New Roman" w:hAnsi="Times New Roman"/>
        </w:rPr>
        <w:t xml:space="preserve"> – </w:t>
      </w:r>
      <w:r w:rsidR="0047772F">
        <w:rPr>
          <w:rFonts w:ascii="Times New Roman" w:hAnsi="Times New Roman" w:hint="eastAsia"/>
        </w:rPr>
        <w:t>12</w:t>
      </w:r>
      <w:r w:rsidRPr="0047772F">
        <w:rPr>
          <w:rFonts w:ascii="Times New Roman" w:hAnsi="Times New Roman"/>
        </w:rPr>
        <w:t xml:space="preserve"> –</w:t>
      </w:r>
      <w:r w:rsidR="0047772F">
        <w:rPr>
          <w:rFonts w:ascii="Times New Roman" w:hAnsi="Times New Roman" w:hint="eastAsia"/>
        </w:rPr>
        <w:t>01</w:t>
      </w:r>
      <w:r w:rsidRPr="0047772F">
        <w:rPr>
          <w:rFonts w:ascii="Times New Roman" w:hAnsi="Times New Roman"/>
        </w:rPr>
        <w:t>实施</w:t>
      </w:r>
    </w:p>
    <w:p w:rsidR="002B75FD" w:rsidRPr="0047772F" w:rsidRDefault="00800E7F">
      <w:pPr>
        <w:pStyle w:val="afffffb"/>
        <w:framePr w:wrap="around"/>
        <w:rPr>
          <w:rFonts w:ascii="Times New Roman" w:hAnsi="Times New Roman"/>
        </w:rPr>
      </w:pPr>
      <w:r w:rsidRPr="0047772F">
        <w:rPr>
          <w:rStyle w:val="afff6"/>
          <w:rFonts w:ascii="Times New Roman" w:hAnsi="Times New Roman"/>
        </w:rPr>
        <w:t>上海市生物医药行业协会发布</w:t>
      </w:r>
    </w:p>
    <w:p w:rsidR="002B75FD" w:rsidRDefault="00991495">
      <w:pPr>
        <w:pStyle w:val="affd"/>
        <w:rPr>
          <w:rFonts w:ascii="Times New Roman" w:hAnsi="Times New Roman"/>
        </w:rPr>
        <w:sectPr w:rsidR="002B75FD">
          <w:headerReference w:type="even" r:id="rId10"/>
          <w:footerReference w:type="even" r:id="rId11"/>
          <w:pgSz w:w="11906" w:h="16838"/>
          <w:pgMar w:top="567" w:right="1134" w:bottom="1134" w:left="1417" w:header="0" w:footer="0" w:gutter="0"/>
          <w:pgNumType w:fmt="upperRoman" w:start="1"/>
          <w:cols w:space="720"/>
          <w:docGrid w:type="lines" w:linePitch="312"/>
        </w:sectPr>
      </w:pPr>
      <w:r w:rsidRPr="0047772F">
        <w:rPr>
          <w:rFonts w:ascii="Times New Roman" w:hAnsi="Times New Roman"/>
          <w:noProof/>
        </w:rPr>
        <w:pict>
          <v:line id="Line 11" o:spid="_x0000_s1037" style="position:absolute;left:0;text-align:left;z-index:251659264" from="0,184.25pt" to="481.9pt,184.25pt" o:gfxdata="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pIO+TVAAAACAEAAA8AAAAAAAAAAQAgAAAAIgAAAGRycy9kb3du&#10;cmV2LnhtbFBLAQIUABQAAAAIAIdO4kBkGpdJyQEAAKEDAAAOAAAAAAAAAAEAIAAAACQBAABkcnMv&#10;ZTJvRG9jLnhtbFBLBQYAAAAABgAGAFkBAABfBQAAAAA=&#10;"/>
        </w:pict>
      </w:r>
    </w:p>
    <w:p w:rsidR="002B75FD" w:rsidRDefault="00800E7F">
      <w:pPr>
        <w:pStyle w:val="affffffa"/>
        <w:outlineLvl w:val="9"/>
        <w:rPr>
          <w:rFonts w:ascii="Times New Roman" w:hAnsi="Times New Roman"/>
        </w:rPr>
      </w:pPr>
      <w:bookmarkStart w:id="3" w:name="_Toc345455475"/>
      <w:r>
        <w:rPr>
          <w:rFonts w:ascii="Times New Roman" w:hAnsi="Times New Roman"/>
        </w:rPr>
        <w:lastRenderedPageBreak/>
        <w:t>目</w:t>
      </w:r>
      <w:bookmarkStart w:id="4" w:name="BKML"/>
      <w:r>
        <w:rPr>
          <w:rFonts w:ascii="Times New Roman" w:eastAsia="MS Mincho" w:hAnsi="Times New Roman"/>
        </w:rPr>
        <w:t>  </w:t>
      </w:r>
      <w:bookmarkEnd w:id="4"/>
      <w:r>
        <w:rPr>
          <w:rFonts w:ascii="Times New Roman" w:eastAsia="宋体" w:hAnsi="Times New Roman"/>
        </w:rPr>
        <w:t>录</w:t>
      </w:r>
    </w:p>
    <w:p w:rsidR="002B75FD" w:rsidRDefault="00991495">
      <w:pPr>
        <w:pStyle w:val="10"/>
        <w:spacing w:before="78" w:after="78"/>
        <w:rPr>
          <w:rFonts w:ascii="等线" w:eastAsia="等线" w:hAnsi="等线"/>
          <w:noProof/>
          <w:szCs w:val="22"/>
        </w:rPr>
      </w:pPr>
      <w:r w:rsidRPr="00991495">
        <w:rPr>
          <w:rFonts w:ascii="Times New Roman" w:hAnsi="Times New Roman"/>
        </w:rPr>
        <w:fldChar w:fldCharType="begin"/>
      </w:r>
      <w:r w:rsidR="00800E7F">
        <w:rPr>
          <w:rFonts w:ascii="Times New Roman" w:hAnsi="Times New Roman"/>
        </w:rPr>
        <w:instrText xml:space="preserve"> TOC \o "1-1" \h \z \u </w:instrText>
      </w:r>
      <w:r w:rsidRPr="00991495">
        <w:rPr>
          <w:rFonts w:ascii="Times New Roman" w:hAnsi="Times New Roman"/>
        </w:rPr>
        <w:fldChar w:fldCharType="separate"/>
      </w:r>
      <w:hyperlink w:anchor="_Toc96950507" w:history="1">
        <w:r w:rsidR="00800E7F">
          <w:rPr>
            <w:rStyle w:val="afff3"/>
            <w:rFonts w:ascii="Times New Roman" w:hAnsi="Times New Roman"/>
            <w:noProof/>
          </w:rPr>
          <w:t xml:space="preserve">1 </w:t>
        </w:r>
        <w:r w:rsidR="00800E7F">
          <w:rPr>
            <w:rStyle w:val="afff3"/>
            <w:rFonts w:ascii="Times New Roman" w:hAnsi="Times New Roman"/>
            <w:noProof/>
          </w:rPr>
          <w:t>范围</w:t>
        </w:r>
        <w:r w:rsidR="00800E7F">
          <w:rPr>
            <w:noProof/>
          </w:rPr>
          <w:tab/>
        </w:r>
        <w:r>
          <w:rPr>
            <w:noProof/>
          </w:rPr>
          <w:fldChar w:fldCharType="begin"/>
        </w:r>
        <w:r w:rsidR="00800E7F">
          <w:rPr>
            <w:noProof/>
          </w:rPr>
          <w:instrText xml:space="preserve"> PAGEREF _Toc96950507 \h </w:instrText>
        </w:r>
        <w:r>
          <w:rPr>
            <w:noProof/>
          </w:rPr>
        </w:r>
        <w:r>
          <w:rPr>
            <w:noProof/>
          </w:rPr>
          <w:fldChar w:fldCharType="separate"/>
        </w:r>
        <w:r w:rsidR="00802412">
          <w:rPr>
            <w:noProof/>
          </w:rPr>
          <w:t>1</w:t>
        </w:r>
        <w:r>
          <w:rPr>
            <w:noProof/>
          </w:rPr>
          <w:fldChar w:fldCharType="end"/>
        </w:r>
      </w:hyperlink>
    </w:p>
    <w:p w:rsidR="002B75FD" w:rsidRDefault="00991495">
      <w:pPr>
        <w:pStyle w:val="10"/>
        <w:spacing w:before="78" w:after="78"/>
        <w:rPr>
          <w:rFonts w:ascii="等线" w:eastAsia="等线" w:hAnsi="等线"/>
          <w:noProof/>
          <w:szCs w:val="22"/>
        </w:rPr>
      </w:pPr>
      <w:hyperlink w:anchor="_Toc96950508" w:history="1">
        <w:r w:rsidR="00800E7F">
          <w:rPr>
            <w:rStyle w:val="afff3"/>
            <w:rFonts w:ascii="Times New Roman" w:hAnsi="Times New Roman"/>
            <w:noProof/>
          </w:rPr>
          <w:t xml:space="preserve">2 </w:t>
        </w:r>
        <w:r w:rsidR="00800E7F">
          <w:rPr>
            <w:rStyle w:val="afff3"/>
            <w:rFonts w:ascii="Times New Roman" w:hAnsi="Times New Roman"/>
            <w:noProof/>
          </w:rPr>
          <w:t>规范性引用文件</w:t>
        </w:r>
        <w:r w:rsidR="00800E7F">
          <w:rPr>
            <w:noProof/>
          </w:rPr>
          <w:tab/>
        </w:r>
        <w:r>
          <w:rPr>
            <w:noProof/>
          </w:rPr>
          <w:fldChar w:fldCharType="begin"/>
        </w:r>
        <w:r w:rsidR="00800E7F">
          <w:rPr>
            <w:noProof/>
          </w:rPr>
          <w:instrText xml:space="preserve"> PAGEREF _Toc96950508 \h </w:instrText>
        </w:r>
        <w:r>
          <w:rPr>
            <w:noProof/>
          </w:rPr>
        </w:r>
        <w:r>
          <w:rPr>
            <w:noProof/>
          </w:rPr>
          <w:fldChar w:fldCharType="separate"/>
        </w:r>
        <w:r w:rsidR="00802412">
          <w:rPr>
            <w:noProof/>
          </w:rPr>
          <w:t>1</w:t>
        </w:r>
        <w:r>
          <w:rPr>
            <w:noProof/>
          </w:rPr>
          <w:fldChar w:fldCharType="end"/>
        </w:r>
      </w:hyperlink>
    </w:p>
    <w:p w:rsidR="002B75FD" w:rsidRDefault="00991495">
      <w:pPr>
        <w:pStyle w:val="10"/>
        <w:spacing w:before="78" w:after="78"/>
        <w:rPr>
          <w:rFonts w:ascii="等线" w:eastAsia="等线" w:hAnsi="等线"/>
          <w:noProof/>
          <w:szCs w:val="22"/>
        </w:rPr>
      </w:pPr>
      <w:hyperlink w:anchor="_Toc96950509" w:history="1">
        <w:r w:rsidR="00800E7F">
          <w:rPr>
            <w:rStyle w:val="afff3"/>
            <w:rFonts w:ascii="Times New Roman" w:hAnsi="Times New Roman"/>
            <w:noProof/>
          </w:rPr>
          <w:t xml:space="preserve">3 </w:t>
        </w:r>
        <w:r w:rsidR="00800E7F">
          <w:rPr>
            <w:rStyle w:val="afff3"/>
            <w:rFonts w:ascii="Times New Roman" w:hAnsi="Times New Roman"/>
            <w:noProof/>
          </w:rPr>
          <w:t>术语和定义</w:t>
        </w:r>
        <w:r w:rsidR="00800E7F">
          <w:rPr>
            <w:noProof/>
          </w:rPr>
          <w:tab/>
        </w:r>
        <w:r>
          <w:rPr>
            <w:noProof/>
          </w:rPr>
          <w:fldChar w:fldCharType="begin"/>
        </w:r>
        <w:r w:rsidR="00800E7F">
          <w:rPr>
            <w:noProof/>
          </w:rPr>
          <w:instrText xml:space="preserve"> PAGEREF _Toc96950509 \h </w:instrText>
        </w:r>
        <w:r>
          <w:rPr>
            <w:noProof/>
          </w:rPr>
        </w:r>
        <w:r>
          <w:rPr>
            <w:noProof/>
          </w:rPr>
          <w:fldChar w:fldCharType="separate"/>
        </w:r>
        <w:r w:rsidR="00802412">
          <w:rPr>
            <w:noProof/>
          </w:rPr>
          <w:t>1</w:t>
        </w:r>
        <w:r>
          <w:rPr>
            <w:noProof/>
          </w:rPr>
          <w:fldChar w:fldCharType="end"/>
        </w:r>
      </w:hyperlink>
    </w:p>
    <w:p w:rsidR="002B75FD" w:rsidRDefault="00991495">
      <w:pPr>
        <w:pStyle w:val="10"/>
        <w:spacing w:before="78" w:after="78"/>
        <w:rPr>
          <w:rFonts w:ascii="等线" w:eastAsia="等线" w:hAnsi="等线"/>
          <w:noProof/>
          <w:szCs w:val="22"/>
        </w:rPr>
      </w:pPr>
      <w:hyperlink w:anchor="_Toc96950510" w:history="1">
        <w:r w:rsidR="00800E7F">
          <w:rPr>
            <w:rStyle w:val="afff3"/>
            <w:rFonts w:ascii="Times New Roman" w:hAnsi="Times New Roman"/>
            <w:noProof/>
          </w:rPr>
          <w:t xml:space="preserve">4 </w:t>
        </w:r>
        <w:r w:rsidR="00800E7F">
          <w:rPr>
            <w:rStyle w:val="afff3"/>
            <w:rFonts w:ascii="Times New Roman" w:hAnsi="Times New Roman"/>
            <w:noProof/>
          </w:rPr>
          <w:t>基础要求</w:t>
        </w:r>
        <w:r w:rsidR="00800E7F">
          <w:rPr>
            <w:noProof/>
          </w:rPr>
          <w:tab/>
        </w:r>
        <w:r>
          <w:rPr>
            <w:noProof/>
          </w:rPr>
          <w:fldChar w:fldCharType="begin"/>
        </w:r>
        <w:r w:rsidR="00800E7F">
          <w:rPr>
            <w:noProof/>
          </w:rPr>
          <w:instrText xml:space="preserve"> PAGEREF _Toc96950510 \h </w:instrText>
        </w:r>
        <w:r>
          <w:rPr>
            <w:noProof/>
          </w:rPr>
        </w:r>
        <w:r>
          <w:rPr>
            <w:noProof/>
          </w:rPr>
          <w:fldChar w:fldCharType="separate"/>
        </w:r>
        <w:r w:rsidR="00802412">
          <w:rPr>
            <w:noProof/>
          </w:rPr>
          <w:t>2</w:t>
        </w:r>
        <w:r>
          <w:rPr>
            <w:noProof/>
          </w:rPr>
          <w:fldChar w:fldCharType="end"/>
        </w:r>
      </w:hyperlink>
    </w:p>
    <w:p w:rsidR="002B75FD" w:rsidRDefault="00991495">
      <w:pPr>
        <w:pStyle w:val="10"/>
        <w:spacing w:before="78" w:after="78"/>
        <w:rPr>
          <w:rFonts w:ascii="等线" w:eastAsia="等线" w:hAnsi="等线"/>
          <w:noProof/>
          <w:szCs w:val="22"/>
        </w:rPr>
      </w:pPr>
      <w:hyperlink w:anchor="_Toc96950511" w:history="1">
        <w:r w:rsidR="00800E7F">
          <w:rPr>
            <w:rStyle w:val="afff3"/>
            <w:rFonts w:ascii="Times New Roman" w:hAnsi="Times New Roman"/>
            <w:noProof/>
          </w:rPr>
          <w:t xml:space="preserve">5 </w:t>
        </w:r>
        <w:r w:rsidR="00800E7F">
          <w:rPr>
            <w:rStyle w:val="afff3"/>
            <w:rFonts w:ascii="Times New Roman" w:hAnsi="Times New Roman"/>
            <w:noProof/>
          </w:rPr>
          <w:t>原料要求</w:t>
        </w:r>
        <w:r w:rsidR="00800E7F">
          <w:rPr>
            <w:noProof/>
          </w:rPr>
          <w:tab/>
        </w:r>
        <w:r>
          <w:rPr>
            <w:noProof/>
          </w:rPr>
          <w:fldChar w:fldCharType="begin"/>
        </w:r>
        <w:r w:rsidR="00800E7F">
          <w:rPr>
            <w:noProof/>
          </w:rPr>
          <w:instrText xml:space="preserve"> PAGEREF _Toc96950511 \h </w:instrText>
        </w:r>
        <w:r>
          <w:rPr>
            <w:noProof/>
          </w:rPr>
        </w:r>
        <w:r>
          <w:rPr>
            <w:noProof/>
          </w:rPr>
          <w:fldChar w:fldCharType="separate"/>
        </w:r>
        <w:r w:rsidR="00802412">
          <w:rPr>
            <w:noProof/>
          </w:rPr>
          <w:t>2</w:t>
        </w:r>
        <w:r>
          <w:rPr>
            <w:noProof/>
          </w:rPr>
          <w:fldChar w:fldCharType="end"/>
        </w:r>
      </w:hyperlink>
    </w:p>
    <w:p w:rsidR="002B75FD" w:rsidRDefault="00991495">
      <w:pPr>
        <w:pStyle w:val="10"/>
        <w:spacing w:before="78" w:after="78"/>
        <w:rPr>
          <w:rFonts w:ascii="等线" w:eastAsia="等线" w:hAnsi="等线"/>
          <w:noProof/>
          <w:szCs w:val="22"/>
        </w:rPr>
      </w:pPr>
      <w:hyperlink w:anchor="_Toc96950512" w:history="1">
        <w:r w:rsidR="00800E7F">
          <w:rPr>
            <w:rStyle w:val="afff3"/>
            <w:rFonts w:ascii="Times New Roman" w:hAnsi="Times New Roman"/>
            <w:noProof/>
          </w:rPr>
          <w:t xml:space="preserve">6 </w:t>
        </w:r>
        <w:r w:rsidR="00800E7F">
          <w:rPr>
            <w:rStyle w:val="afff3"/>
            <w:rFonts w:ascii="Times New Roman" w:hAnsi="Times New Roman"/>
            <w:noProof/>
          </w:rPr>
          <w:t>技术要求</w:t>
        </w:r>
        <w:r w:rsidR="00800E7F">
          <w:rPr>
            <w:noProof/>
          </w:rPr>
          <w:tab/>
        </w:r>
        <w:r>
          <w:rPr>
            <w:noProof/>
          </w:rPr>
          <w:fldChar w:fldCharType="begin"/>
        </w:r>
        <w:r w:rsidR="00800E7F">
          <w:rPr>
            <w:noProof/>
          </w:rPr>
          <w:instrText xml:space="preserve"> PAGEREF _Toc96950512 \h </w:instrText>
        </w:r>
        <w:r>
          <w:rPr>
            <w:noProof/>
          </w:rPr>
        </w:r>
        <w:r>
          <w:rPr>
            <w:noProof/>
          </w:rPr>
          <w:fldChar w:fldCharType="separate"/>
        </w:r>
        <w:r w:rsidR="00802412">
          <w:rPr>
            <w:noProof/>
          </w:rPr>
          <w:t>3</w:t>
        </w:r>
        <w:r>
          <w:rPr>
            <w:noProof/>
          </w:rPr>
          <w:fldChar w:fldCharType="end"/>
        </w:r>
      </w:hyperlink>
    </w:p>
    <w:p w:rsidR="002B75FD" w:rsidRDefault="00991495">
      <w:pPr>
        <w:pStyle w:val="10"/>
        <w:spacing w:before="78" w:after="78"/>
        <w:rPr>
          <w:rFonts w:ascii="等线" w:eastAsia="等线" w:hAnsi="等线"/>
          <w:noProof/>
          <w:szCs w:val="22"/>
        </w:rPr>
      </w:pPr>
      <w:hyperlink w:anchor="_Toc96950513" w:history="1">
        <w:r w:rsidR="00800E7F">
          <w:rPr>
            <w:rStyle w:val="afff3"/>
            <w:rFonts w:ascii="Times New Roman" w:hAnsi="Times New Roman"/>
            <w:noProof/>
          </w:rPr>
          <w:t xml:space="preserve">7 </w:t>
        </w:r>
        <w:r w:rsidR="00800E7F">
          <w:rPr>
            <w:rStyle w:val="afff3"/>
            <w:rFonts w:ascii="Times New Roman" w:hAnsi="Times New Roman"/>
            <w:noProof/>
          </w:rPr>
          <w:t>检验方法</w:t>
        </w:r>
        <w:r w:rsidR="00800E7F">
          <w:rPr>
            <w:noProof/>
          </w:rPr>
          <w:tab/>
        </w:r>
        <w:r>
          <w:rPr>
            <w:noProof/>
          </w:rPr>
          <w:fldChar w:fldCharType="begin"/>
        </w:r>
        <w:r w:rsidR="00800E7F">
          <w:rPr>
            <w:noProof/>
          </w:rPr>
          <w:instrText xml:space="preserve"> PAGEREF _Toc96950513 \h </w:instrText>
        </w:r>
        <w:r>
          <w:rPr>
            <w:noProof/>
          </w:rPr>
        </w:r>
        <w:r>
          <w:rPr>
            <w:noProof/>
          </w:rPr>
          <w:fldChar w:fldCharType="separate"/>
        </w:r>
        <w:r w:rsidR="00802412">
          <w:rPr>
            <w:noProof/>
          </w:rPr>
          <w:t>4</w:t>
        </w:r>
        <w:r>
          <w:rPr>
            <w:noProof/>
          </w:rPr>
          <w:fldChar w:fldCharType="end"/>
        </w:r>
      </w:hyperlink>
    </w:p>
    <w:p w:rsidR="002B75FD" w:rsidRDefault="00991495">
      <w:pPr>
        <w:pStyle w:val="10"/>
        <w:spacing w:before="78" w:after="78"/>
        <w:rPr>
          <w:rFonts w:ascii="等线" w:eastAsia="等线" w:hAnsi="等线"/>
          <w:noProof/>
          <w:szCs w:val="22"/>
        </w:rPr>
      </w:pPr>
      <w:hyperlink w:anchor="_Toc96950514" w:history="1">
        <w:r w:rsidR="00800E7F">
          <w:rPr>
            <w:rStyle w:val="afff3"/>
            <w:rFonts w:ascii="Times New Roman" w:hAnsi="Times New Roman"/>
            <w:noProof/>
          </w:rPr>
          <w:t xml:space="preserve">8 </w:t>
        </w:r>
        <w:r w:rsidR="00800E7F">
          <w:rPr>
            <w:rStyle w:val="afff3"/>
            <w:rFonts w:ascii="Times New Roman" w:hAnsi="Times New Roman"/>
            <w:noProof/>
          </w:rPr>
          <w:t>运输和贮存</w:t>
        </w:r>
        <w:r w:rsidR="00800E7F">
          <w:rPr>
            <w:noProof/>
          </w:rPr>
          <w:tab/>
        </w:r>
        <w:r>
          <w:rPr>
            <w:noProof/>
          </w:rPr>
          <w:fldChar w:fldCharType="begin"/>
        </w:r>
        <w:r w:rsidR="00800E7F">
          <w:rPr>
            <w:noProof/>
          </w:rPr>
          <w:instrText xml:space="preserve"> PAGEREF _Toc96950514 \h </w:instrText>
        </w:r>
        <w:r>
          <w:rPr>
            <w:noProof/>
          </w:rPr>
        </w:r>
        <w:r>
          <w:rPr>
            <w:noProof/>
          </w:rPr>
          <w:fldChar w:fldCharType="separate"/>
        </w:r>
        <w:r w:rsidR="00802412">
          <w:rPr>
            <w:noProof/>
          </w:rPr>
          <w:t>5</w:t>
        </w:r>
        <w:r>
          <w:rPr>
            <w:noProof/>
          </w:rPr>
          <w:fldChar w:fldCharType="end"/>
        </w:r>
      </w:hyperlink>
    </w:p>
    <w:p w:rsidR="002B75FD" w:rsidRDefault="00991495">
      <w:pPr>
        <w:pStyle w:val="10"/>
        <w:spacing w:before="78" w:after="78"/>
        <w:rPr>
          <w:rFonts w:ascii="等线" w:eastAsia="等线" w:hAnsi="等线"/>
          <w:noProof/>
          <w:szCs w:val="22"/>
        </w:rPr>
      </w:pPr>
      <w:hyperlink w:anchor="_Toc96950515" w:history="1">
        <w:r w:rsidR="00800E7F">
          <w:rPr>
            <w:rStyle w:val="afff3"/>
            <w:rFonts w:ascii="Times New Roman" w:hAnsi="Times New Roman"/>
            <w:noProof/>
          </w:rPr>
          <w:t xml:space="preserve">9 </w:t>
        </w:r>
        <w:r w:rsidR="00800E7F">
          <w:rPr>
            <w:rStyle w:val="afff3"/>
            <w:rFonts w:ascii="Times New Roman" w:hAnsi="Times New Roman"/>
            <w:noProof/>
          </w:rPr>
          <w:t>标识要求</w:t>
        </w:r>
        <w:r w:rsidR="00800E7F">
          <w:rPr>
            <w:noProof/>
          </w:rPr>
          <w:tab/>
        </w:r>
        <w:r>
          <w:rPr>
            <w:noProof/>
          </w:rPr>
          <w:fldChar w:fldCharType="begin"/>
        </w:r>
        <w:r w:rsidR="00800E7F">
          <w:rPr>
            <w:noProof/>
          </w:rPr>
          <w:instrText xml:space="preserve"> PAGEREF _Toc96950515 \h </w:instrText>
        </w:r>
        <w:r>
          <w:rPr>
            <w:noProof/>
          </w:rPr>
        </w:r>
        <w:r>
          <w:rPr>
            <w:noProof/>
          </w:rPr>
          <w:fldChar w:fldCharType="separate"/>
        </w:r>
        <w:r w:rsidR="00802412">
          <w:rPr>
            <w:noProof/>
          </w:rPr>
          <w:t>5</w:t>
        </w:r>
        <w:r>
          <w:rPr>
            <w:noProof/>
          </w:rPr>
          <w:fldChar w:fldCharType="end"/>
        </w:r>
      </w:hyperlink>
    </w:p>
    <w:p w:rsidR="002B75FD" w:rsidRDefault="00991495">
      <w:pPr>
        <w:pStyle w:val="10"/>
        <w:spacing w:before="78" w:after="78"/>
        <w:rPr>
          <w:rFonts w:ascii="等线" w:eastAsia="等线" w:hAnsi="等线"/>
          <w:noProof/>
          <w:szCs w:val="22"/>
        </w:rPr>
      </w:pPr>
      <w:hyperlink w:anchor="_Toc96950516" w:history="1">
        <w:r w:rsidR="00800E7F">
          <w:rPr>
            <w:rStyle w:val="afff3"/>
            <w:rFonts w:ascii="Times New Roman" w:hAnsi="Times New Roman"/>
            <w:noProof/>
          </w:rPr>
          <w:t xml:space="preserve">10 </w:t>
        </w:r>
        <w:r w:rsidR="00800E7F">
          <w:rPr>
            <w:rStyle w:val="afff3"/>
            <w:rFonts w:ascii="Times New Roman" w:hAnsi="Times New Roman"/>
            <w:noProof/>
          </w:rPr>
          <w:t>参考文献</w:t>
        </w:r>
        <w:r w:rsidR="00800E7F">
          <w:rPr>
            <w:noProof/>
          </w:rPr>
          <w:tab/>
        </w:r>
        <w:r>
          <w:rPr>
            <w:noProof/>
          </w:rPr>
          <w:fldChar w:fldCharType="begin"/>
        </w:r>
        <w:r w:rsidR="00800E7F">
          <w:rPr>
            <w:noProof/>
          </w:rPr>
          <w:instrText xml:space="preserve"> PAGEREF _Toc96950516 \h </w:instrText>
        </w:r>
        <w:r>
          <w:rPr>
            <w:noProof/>
          </w:rPr>
        </w:r>
        <w:r>
          <w:rPr>
            <w:noProof/>
          </w:rPr>
          <w:fldChar w:fldCharType="separate"/>
        </w:r>
        <w:r w:rsidR="00802412">
          <w:rPr>
            <w:noProof/>
          </w:rPr>
          <w:t>6</w:t>
        </w:r>
        <w:r>
          <w:rPr>
            <w:noProof/>
          </w:rPr>
          <w:fldChar w:fldCharType="end"/>
        </w:r>
      </w:hyperlink>
    </w:p>
    <w:p w:rsidR="002B75FD" w:rsidRDefault="00991495">
      <w:pPr>
        <w:pStyle w:val="10"/>
        <w:spacing w:before="78" w:after="78"/>
        <w:rPr>
          <w:rFonts w:ascii="等线" w:eastAsia="等线" w:hAnsi="等线"/>
          <w:noProof/>
          <w:szCs w:val="22"/>
        </w:rPr>
      </w:pPr>
      <w:hyperlink w:anchor="_Toc96950517" w:history="1">
        <w:r w:rsidR="00800E7F">
          <w:rPr>
            <w:rStyle w:val="afff3"/>
            <w:rFonts w:ascii="Times New Roman" w:hAnsi="Times New Roman"/>
            <w:noProof/>
          </w:rPr>
          <w:t>附录</w:t>
        </w:r>
        <w:r w:rsidR="00800E7F">
          <w:rPr>
            <w:rStyle w:val="afff3"/>
            <w:rFonts w:ascii="Times New Roman" w:hAnsi="Times New Roman"/>
            <w:noProof/>
          </w:rPr>
          <w:t>1</w:t>
        </w:r>
        <w:r w:rsidR="00800E7F">
          <w:rPr>
            <w:rStyle w:val="afff3"/>
            <w:rFonts w:ascii="Times New Roman" w:hAnsi="Times New Roman"/>
            <w:noProof/>
          </w:rPr>
          <w:t>：支原体</w:t>
        </w:r>
        <w:r w:rsidR="00800E7F">
          <w:rPr>
            <w:rStyle w:val="afff3"/>
            <w:rFonts w:ascii="Times New Roman" w:hAnsi="Times New Roman"/>
            <w:noProof/>
          </w:rPr>
          <w:t>PCR</w:t>
        </w:r>
        <w:r w:rsidR="00800E7F">
          <w:rPr>
            <w:rStyle w:val="afff3"/>
            <w:rFonts w:ascii="Times New Roman" w:hAnsi="Times New Roman"/>
            <w:noProof/>
          </w:rPr>
          <w:t>测试方法</w:t>
        </w:r>
        <w:r w:rsidR="00800E7F">
          <w:rPr>
            <w:noProof/>
          </w:rPr>
          <w:tab/>
        </w:r>
        <w:r>
          <w:rPr>
            <w:noProof/>
          </w:rPr>
          <w:fldChar w:fldCharType="begin"/>
        </w:r>
        <w:r w:rsidR="00800E7F">
          <w:rPr>
            <w:noProof/>
          </w:rPr>
          <w:instrText xml:space="preserve"> PAGEREF _Toc96950517 \h </w:instrText>
        </w:r>
        <w:r>
          <w:rPr>
            <w:noProof/>
          </w:rPr>
        </w:r>
        <w:r>
          <w:rPr>
            <w:noProof/>
          </w:rPr>
          <w:fldChar w:fldCharType="separate"/>
        </w:r>
        <w:r w:rsidR="00802412">
          <w:rPr>
            <w:noProof/>
          </w:rPr>
          <w:t>7</w:t>
        </w:r>
        <w:r>
          <w:rPr>
            <w:noProof/>
          </w:rPr>
          <w:fldChar w:fldCharType="end"/>
        </w:r>
      </w:hyperlink>
    </w:p>
    <w:p w:rsidR="002B75FD" w:rsidRDefault="00991495">
      <w:pPr>
        <w:pStyle w:val="affffffa"/>
        <w:outlineLvl w:val="9"/>
        <w:rPr>
          <w:rFonts w:ascii="Times New Roman" w:hAnsi="Times New Roman"/>
        </w:rPr>
      </w:pPr>
      <w:r>
        <w:rPr>
          <w:rFonts w:ascii="Times New Roman" w:hAnsi="Times New Roman"/>
        </w:rPr>
        <w:lastRenderedPageBreak/>
        <w:fldChar w:fldCharType="end"/>
      </w:r>
      <w:bookmarkEnd w:id="3"/>
      <w:r w:rsidR="00800E7F">
        <w:rPr>
          <w:rFonts w:ascii="Times New Roman" w:hAnsi="Times New Roman"/>
        </w:rPr>
        <w:t>前</w:t>
      </w:r>
      <w:r w:rsidR="00800E7F">
        <w:rPr>
          <w:rFonts w:ascii="Times New Roman" w:eastAsia="MS Mincho" w:hAnsi="Times New Roman"/>
        </w:rPr>
        <w:t>  </w:t>
      </w:r>
      <w:r w:rsidR="00800E7F">
        <w:rPr>
          <w:rFonts w:ascii="Times New Roman" w:hAnsi="Times New Roman"/>
        </w:rPr>
        <w:t>言</w:t>
      </w:r>
    </w:p>
    <w:p w:rsidR="002B75FD" w:rsidRDefault="00800E7F">
      <w:pPr>
        <w:widowControl/>
        <w:tabs>
          <w:tab w:val="center" w:pos="4201"/>
          <w:tab w:val="right" w:leader="dot" w:pos="9298"/>
        </w:tabs>
        <w:autoSpaceDE w:val="0"/>
        <w:autoSpaceDN w:val="0"/>
        <w:ind w:firstLineChars="200" w:firstLine="420"/>
        <w:rPr>
          <w:rFonts w:ascii="Times New Roman" w:hAnsi="Times New Roman"/>
          <w:kern w:val="0"/>
          <w:szCs w:val="21"/>
        </w:rPr>
      </w:pPr>
      <w:r>
        <w:rPr>
          <w:rFonts w:ascii="Times New Roman" w:hAnsi="Times New Roman"/>
          <w:kern w:val="0"/>
          <w:szCs w:val="21"/>
        </w:rPr>
        <w:t>本标准按照</w:t>
      </w:r>
      <w:r>
        <w:rPr>
          <w:rFonts w:ascii="Times New Roman" w:hAnsi="Times New Roman"/>
          <w:kern w:val="0"/>
          <w:szCs w:val="21"/>
        </w:rPr>
        <w:t>GB/T 1.1-2020</w:t>
      </w:r>
      <w:r>
        <w:rPr>
          <w:rFonts w:ascii="Times New Roman" w:hAnsi="Times New Roman"/>
          <w:kern w:val="0"/>
          <w:szCs w:val="21"/>
        </w:rPr>
        <w:t>《标准化工作指导第</w:t>
      </w:r>
      <w:r>
        <w:rPr>
          <w:rFonts w:ascii="Times New Roman" w:hAnsi="Times New Roman"/>
          <w:kern w:val="0"/>
          <w:szCs w:val="21"/>
        </w:rPr>
        <w:t>1</w:t>
      </w:r>
      <w:r>
        <w:rPr>
          <w:rFonts w:ascii="Times New Roman" w:hAnsi="Times New Roman"/>
          <w:kern w:val="0"/>
          <w:szCs w:val="21"/>
        </w:rPr>
        <w:t>部分：标准化文件的结构和起草规则》的规则起草。</w:t>
      </w:r>
    </w:p>
    <w:p w:rsidR="002B75FD" w:rsidRDefault="00800E7F">
      <w:pPr>
        <w:widowControl/>
        <w:tabs>
          <w:tab w:val="center" w:pos="4201"/>
          <w:tab w:val="right" w:leader="dot" w:pos="9298"/>
        </w:tabs>
        <w:autoSpaceDE w:val="0"/>
        <w:autoSpaceDN w:val="0"/>
        <w:spacing w:line="300" w:lineRule="auto"/>
        <w:ind w:firstLineChars="200" w:firstLine="420"/>
        <w:rPr>
          <w:rFonts w:ascii="Times New Roman" w:hAnsi="Times New Roman"/>
          <w:kern w:val="0"/>
          <w:szCs w:val="21"/>
        </w:rPr>
      </w:pPr>
      <w:r>
        <w:rPr>
          <w:rFonts w:ascii="Times New Roman" w:hAnsi="Times New Roman"/>
          <w:kern w:val="0"/>
          <w:szCs w:val="21"/>
        </w:rPr>
        <w:t>本标准由华东理工大学提出，上海市生物医药行业协会发布。</w:t>
      </w:r>
    </w:p>
    <w:p w:rsidR="002B75FD" w:rsidRDefault="00800E7F">
      <w:pPr>
        <w:widowControl/>
        <w:tabs>
          <w:tab w:val="center" w:pos="4201"/>
          <w:tab w:val="right" w:leader="dot" w:pos="9298"/>
        </w:tabs>
        <w:autoSpaceDE w:val="0"/>
        <w:autoSpaceDN w:val="0"/>
        <w:spacing w:line="300" w:lineRule="auto"/>
        <w:ind w:firstLineChars="200" w:firstLine="420"/>
        <w:rPr>
          <w:rFonts w:ascii="Times New Roman" w:hAnsi="Times New Roman"/>
          <w:kern w:val="0"/>
          <w:szCs w:val="21"/>
        </w:rPr>
      </w:pPr>
      <w:r>
        <w:rPr>
          <w:rFonts w:ascii="Times New Roman" w:hAnsi="Times New Roman"/>
          <w:kern w:val="0"/>
          <w:szCs w:val="21"/>
        </w:rPr>
        <w:t>本标准起草单位：华东理工大学、上海倍谙基生物科技有限公司。</w:t>
      </w:r>
    </w:p>
    <w:p w:rsidR="002B75FD" w:rsidRDefault="00800E7F">
      <w:pPr>
        <w:widowControl/>
        <w:tabs>
          <w:tab w:val="center" w:pos="4201"/>
          <w:tab w:val="right" w:leader="dot" w:pos="9298"/>
        </w:tabs>
        <w:autoSpaceDE w:val="0"/>
        <w:autoSpaceDN w:val="0"/>
        <w:spacing w:line="300" w:lineRule="auto"/>
        <w:ind w:firstLineChars="200" w:firstLine="420"/>
        <w:rPr>
          <w:rFonts w:ascii="Times New Roman" w:hAnsi="Times New Roman"/>
          <w:kern w:val="0"/>
          <w:szCs w:val="21"/>
        </w:rPr>
      </w:pPr>
      <w:r>
        <w:rPr>
          <w:rFonts w:ascii="Times New Roman" w:hAnsi="Times New Roman"/>
          <w:kern w:val="0"/>
          <w:szCs w:val="21"/>
        </w:rPr>
        <w:t>本标准主要起草人：谭文松、赵亮、史克昱、冯嘉炜。</w:t>
      </w:r>
    </w:p>
    <w:p w:rsidR="002B75FD" w:rsidRDefault="00800E7F">
      <w:pPr>
        <w:widowControl/>
        <w:tabs>
          <w:tab w:val="center" w:pos="4201"/>
          <w:tab w:val="right" w:leader="dot" w:pos="9298"/>
        </w:tabs>
        <w:autoSpaceDE w:val="0"/>
        <w:autoSpaceDN w:val="0"/>
        <w:spacing w:line="300" w:lineRule="auto"/>
        <w:ind w:firstLineChars="200" w:firstLine="420"/>
        <w:rPr>
          <w:rFonts w:ascii="Times New Roman" w:hAnsi="Times New Roman"/>
          <w:kern w:val="0"/>
          <w:szCs w:val="21"/>
        </w:rPr>
      </w:pPr>
      <w:r>
        <w:rPr>
          <w:rFonts w:ascii="Times New Roman" w:hAnsi="Times New Roman"/>
          <w:kern w:val="0"/>
          <w:szCs w:val="21"/>
        </w:rPr>
        <w:t>本标准为首次发布。</w:t>
      </w:r>
    </w:p>
    <w:p w:rsidR="002B75FD" w:rsidRDefault="002B75FD">
      <w:pPr>
        <w:rPr>
          <w:rFonts w:ascii="Times New Roman" w:hAnsi="Times New Roman"/>
        </w:rPr>
      </w:pPr>
    </w:p>
    <w:p w:rsidR="002B75FD" w:rsidRDefault="002B75FD">
      <w:pPr>
        <w:rPr>
          <w:rFonts w:ascii="Times New Roman" w:hAnsi="Times New Roman"/>
        </w:rPr>
        <w:sectPr w:rsidR="002B75FD">
          <w:footerReference w:type="even" r:id="rId12"/>
          <w:footerReference w:type="default" r:id="rId13"/>
          <w:pgSz w:w="11906" w:h="16838"/>
          <w:pgMar w:top="567" w:right="1134" w:bottom="1134" w:left="1417" w:header="1418" w:footer="1134" w:gutter="0"/>
          <w:pgNumType w:fmt="upperRoman" w:start="1"/>
          <w:cols w:space="720"/>
          <w:formProt w:val="0"/>
          <w:docGrid w:type="lines" w:linePitch="312"/>
        </w:sectPr>
      </w:pPr>
    </w:p>
    <w:p w:rsidR="002B75FD" w:rsidRDefault="00800E7F">
      <w:pPr>
        <w:pStyle w:val="affffffa"/>
        <w:spacing w:before="0" w:after="0"/>
        <w:outlineLvl w:val="9"/>
        <w:rPr>
          <w:rFonts w:ascii="Times New Roman" w:hAnsi="Times New Roman"/>
          <w:szCs w:val="32"/>
        </w:rPr>
      </w:pPr>
      <w:r>
        <w:rPr>
          <w:rFonts w:ascii="Times New Roman" w:hAnsi="Times New Roman"/>
          <w:szCs w:val="32"/>
        </w:rPr>
        <w:lastRenderedPageBreak/>
        <w:t>人体细胞及组织培养用无血清培养基标准</w:t>
      </w:r>
    </w:p>
    <w:p w:rsidR="002B75FD" w:rsidRDefault="00800E7F" w:rsidP="0047772F">
      <w:pPr>
        <w:pStyle w:val="a4"/>
        <w:spacing w:before="312" w:after="312"/>
        <w:outlineLvl w:val="0"/>
        <w:rPr>
          <w:rFonts w:ascii="Times New Roman" w:hAnsi="Times New Roman"/>
        </w:rPr>
      </w:pPr>
      <w:bookmarkStart w:id="5" w:name="_Toc345455507"/>
      <w:bookmarkStart w:id="6" w:name="_Toc345455476"/>
      <w:bookmarkStart w:id="7" w:name="_Toc96950507"/>
      <w:bookmarkStart w:id="8" w:name="_Toc345454161"/>
      <w:r>
        <w:rPr>
          <w:rFonts w:ascii="Times New Roman" w:hAnsi="Times New Roman"/>
        </w:rPr>
        <w:t>范围</w:t>
      </w:r>
      <w:bookmarkEnd w:id="5"/>
      <w:bookmarkEnd w:id="6"/>
      <w:bookmarkEnd w:id="7"/>
      <w:bookmarkEnd w:id="8"/>
    </w:p>
    <w:p w:rsidR="002B75FD" w:rsidRDefault="00800E7F">
      <w:pPr>
        <w:pStyle w:val="affd"/>
        <w:spacing w:line="360" w:lineRule="auto"/>
        <w:rPr>
          <w:rFonts w:ascii="Times New Roman" w:hAnsi="Times New Roman"/>
        </w:rPr>
      </w:pPr>
      <w:r>
        <w:rPr>
          <w:rFonts w:ascii="Times New Roman" w:hAnsi="Times New Roman"/>
        </w:rPr>
        <w:t>本文件规定了人体细胞及组织培养用无血清培养基的基本要求，包括原料要求、相关技术要求、检验方法、运输、贮存和包装、标识要求及注意事项等。</w:t>
      </w:r>
    </w:p>
    <w:p w:rsidR="002B75FD" w:rsidRDefault="00800E7F">
      <w:pPr>
        <w:pStyle w:val="affd"/>
        <w:spacing w:line="360" w:lineRule="auto"/>
        <w:rPr>
          <w:rFonts w:ascii="Times New Roman" w:hAnsi="Times New Roman"/>
        </w:rPr>
      </w:pPr>
      <w:r>
        <w:rPr>
          <w:rFonts w:ascii="Times New Roman" w:hAnsi="Times New Roman"/>
        </w:rPr>
        <w:t>本文件所指无血清培养基，系指用于制备人体干细胞及免疫效应细胞等</w:t>
      </w:r>
      <w:r w:rsidR="00BA15F5">
        <w:rPr>
          <w:rFonts w:ascii="Times New Roman" w:hAnsi="Times New Roman" w:hint="eastAsia"/>
        </w:rPr>
        <w:t>人体细胞制品</w:t>
      </w:r>
      <w:r>
        <w:rPr>
          <w:rFonts w:ascii="Times New Roman" w:hAnsi="Times New Roman"/>
        </w:rPr>
        <w:t>（包括组织工程化产品）</w:t>
      </w:r>
      <w:r w:rsidR="00BA15F5">
        <w:rPr>
          <w:rFonts w:ascii="Times New Roman" w:hAnsi="Times New Roman" w:hint="eastAsia"/>
        </w:rPr>
        <w:t>的</w:t>
      </w:r>
      <w:r>
        <w:rPr>
          <w:rFonts w:ascii="Times New Roman" w:hAnsi="Times New Roman"/>
        </w:rPr>
        <w:t>细胞培养用无血清培养基。</w:t>
      </w:r>
    </w:p>
    <w:p w:rsidR="002B75FD" w:rsidRDefault="00800E7F" w:rsidP="0047772F">
      <w:pPr>
        <w:pStyle w:val="a4"/>
        <w:spacing w:before="312" w:after="312"/>
        <w:outlineLvl w:val="0"/>
        <w:rPr>
          <w:rFonts w:ascii="Times New Roman" w:hAnsi="Times New Roman"/>
        </w:rPr>
      </w:pPr>
      <w:bookmarkStart w:id="9" w:name="_Toc96950508"/>
      <w:bookmarkStart w:id="10" w:name="_Toc345455508"/>
      <w:bookmarkStart w:id="11" w:name="_Toc345455477"/>
      <w:bookmarkStart w:id="12" w:name="_Toc345454162"/>
      <w:r>
        <w:rPr>
          <w:rFonts w:ascii="Times New Roman" w:hAnsi="Times New Roman"/>
        </w:rPr>
        <w:t>规范性引用文件</w:t>
      </w:r>
      <w:bookmarkEnd w:id="9"/>
      <w:bookmarkEnd w:id="10"/>
      <w:bookmarkEnd w:id="11"/>
      <w:bookmarkEnd w:id="12"/>
    </w:p>
    <w:p w:rsidR="002B75FD" w:rsidRDefault="00800E7F">
      <w:pPr>
        <w:pStyle w:val="affd"/>
        <w:spacing w:line="360" w:lineRule="auto"/>
        <w:rPr>
          <w:rFonts w:ascii="Times New Roman" w:hAnsi="Times New Roman"/>
        </w:rPr>
      </w:pPr>
      <w:r>
        <w:rPr>
          <w:rFonts w:ascii="Times New Roman" w:hAnsi="Times New Roman"/>
        </w:rPr>
        <w:t>下列文件对于本文件的应用是必不可少的。凡是注日期的引用文件，仅注日期的版本适用于本文件。凡是不注日期的引用文件，其最新版本（包括所有的修改单）适用于本文件。</w:t>
      </w:r>
    </w:p>
    <w:p w:rsidR="002B75FD" w:rsidRDefault="00800E7F">
      <w:pPr>
        <w:pStyle w:val="affd"/>
        <w:spacing w:line="360" w:lineRule="auto"/>
        <w:rPr>
          <w:rFonts w:ascii="Times New Roman" w:hAnsi="Times New Roman"/>
        </w:rPr>
      </w:pPr>
      <w:bookmarkStart w:id="13" w:name="_Hlk95573562"/>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0631pH</w:t>
      </w:r>
      <w:r>
        <w:rPr>
          <w:rFonts w:ascii="Times New Roman" w:hAnsi="Times New Roman"/>
        </w:rPr>
        <w:t>值测定法》</w:t>
      </w:r>
    </w:p>
    <w:p w:rsidR="002B75FD" w:rsidRDefault="00800E7F">
      <w:pPr>
        <w:pStyle w:val="affd"/>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0632</w:t>
      </w:r>
      <w:r>
        <w:rPr>
          <w:rFonts w:ascii="Times New Roman" w:hAnsi="Times New Roman"/>
        </w:rPr>
        <w:t>渗透压摩尔浓度测定法》</w:t>
      </w:r>
    </w:p>
    <w:p w:rsidR="002B75FD" w:rsidRDefault="00800E7F">
      <w:pPr>
        <w:pStyle w:val="affd"/>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0902</w:t>
      </w:r>
      <w:r>
        <w:rPr>
          <w:rFonts w:ascii="Times New Roman" w:hAnsi="Times New Roman"/>
        </w:rPr>
        <w:t>澄清度检查法》</w:t>
      </w:r>
    </w:p>
    <w:p w:rsidR="002B75FD" w:rsidRDefault="00800E7F">
      <w:pPr>
        <w:pStyle w:val="affd"/>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0861</w:t>
      </w:r>
      <w:r>
        <w:rPr>
          <w:rFonts w:ascii="Times New Roman" w:hAnsi="Times New Roman"/>
        </w:rPr>
        <w:t>残留溶剂测定法》</w:t>
      </w:r>
    </w:p>
    <w:p w:rsidR="002B75FD" w:rsidRDefault="00800E7F">
      <w:pPr>
        <w:pStyle w:val="affd"/>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0832</w:t>
      </w:r>
      <w:r>
        <w:rPr>
          <w:rFonts w:ascii="Times New Roman" w:hAnsi="Times New Roman"/>
        </w:rPr>
        <w:t>水分测试法》</w:t>
      </w:r>
    </w:p>
    <w:p w:rsidR="002B75FD" w:rsidRDefault="00800E7F">
      <w:pPr>
        <w:pStyle w:val="affd"/>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0982</w:t>
      </w:r>
      <w:r>
        <w:rPr>
          <w:rFonts w:ascii="Times New Roman" w:hAnsi="Times New Roman"/>
        </w:rPr>
        <w:t>粒度和粒度分布测定法》</w:t>
      </w:r>
    </w:p>
    <w:p w:rsidR="002B75FD" w:rsidRDefault="00800E7F">
      <w:pPr>
        <w:pStyle w:val="affd"/>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1143</w:t>
      </w:r>
      <w:r>
        <w:rPr>
          <w:rFonts w:ascii="Times New Roman" w:hAnsi="Times New Roman"/>
        </w:rPr>
        <w:t>细菌内毒素检查法》</w:t>
      </w:r>
    </w:p>
    <w:p w:rsidR="002B75FD" w:rsidRDefault="00800E7F">
      <w:pPr>
        <w:pStyle w:val="affd"/>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3301</w:t>
      </w:r>
      <w:r>
        <w:rPr>
          <w:rFonts w:ascii="Times New Roman" w:hAnsi="Times New Roman"/>
        </w:rPr>
        <w:t>支原体检查法》</w:t>
      </w:r>
    </w:p>
    <w:p w:rsidR="002B75FD" w:rsidRDefault="00800E7F">
      <w:pPr>
        <w:pStyle w:val="affd"/>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1105</w:t>
      </w:r>
      <w:r>
        <w:rPr>
          <w:rFonts w:ascii="Times New Roman" w:hAnsi="Times New Roman"/>
        </w:rPr>
        <w:t>非无菌产品微生物限度检查：微生物计数法》</w:t>
      </w:r>
    </w:p>
    <w:p w:rsidR="002B75FD" w:rsidRDefault="00800E7F">
      <w:pPr>
        <w:pStyle w:val="affd"/>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1101</w:t>
      </w:r>
      <w:r>
        <w:rPr>
          <w:rFonts w:ascii="Times New Roman" w:hAnsi="Times New Roman"/>
        </w:rPr>
        <w:t>无菌检查法》</w:t>
      </w:r>
      <w:bookmarkEnd w:id="13"/>
    </w:p>
    <w:p w:rsidR="002B75FD" w:rsidRDefault="00800E7F" w:rsidP="0047772F">
      <w:pPr>
        <w:pStyle w:val="a4"/>
        <w:spacing w:before="312" w:after="312"/>
        <w:outlineLvl w:val="0"/>
        <w:rPr>
          <w:rFonts w:ascii="Times New Roman" w:hAnsi="Times New Roman"/>
        </w:rPr>
      </w:pPr>
      <w:bookmarkStart w:id="14" w:name="_Toc96950509"/>
      <w:bookmarkStart w:id="15" w:name="_Toc345455480"/>
      <w:bookmarkStart w:id="16" w:name="_Toc345455511"/>
      <w:r>
        <w:rPr>
          <w:rFonts w:ascii="Times New Roman" w:hAnsi="Times New Roman"/>
        </w:rPr>
        <w:t>术语和定义</w:t>
      </w:r>
      <w:bookmarkEnd w:id="14"/>
    </w:p>
    <w:p w:rsidR="002B75FD" w:rsidRDefault="00800E7F" w:rsidP="0047772F">
      <w:pPr>
        <w:pStyle w:val="a5"/>
        <w:spacing w:before="156" w:after="156"/>
        <w:rPr>
          <w:rFonts w:ascii="Times New Roman" w:hAnsi="Times New Roman"/>
        </w:rPr>
      </w:pPr>
      <w:r>
        <w:rPr>
          <w:rFonts w:ascii="Times New Roman" w:hAnsi="Times New Roman"/>
        </w:rPr>
        <w:t>人体细胞及组织培养用无血清培养基</w:t>
      </w:r>
      <w:r>
        <w:rPr>
          <w:rFonts w:ascii="Times New Roman" w:hAnsi="Times New Roman"/>
        </w:rPr>
        <w:t xml:space="preserve"> Serum-free medium for human cell and tissue culture </w:t>
      </w:r>
    </w:p>
    <w:p w:rsidR="002B75FD" w:rsidRDefault="00800E7F">
      <w:pPr>
        <w:pStyle w:val="affd"/>
        <w:spacing w:line="360" w:lineRule="auto"/>
        <w:rPr>
          <w:rFonts w:ascii="Times New Roman" w:hAnsi="Times New Roman"/>
        </w:rPr>
      </w:pPr>
      <w:r>
        <w:rPr>
          <w:rFonts w:ascii="Times New Roman" w:hAnsi="Times New Roman"/>
        </w:rPr>
        <w:t>应用于人体细胞及组织培养，</w:t>
      </w:r>
      <w:r w:rsidRPr="00840371">
        <w:rPr>
          <w:rFonts w:ascii="Times New Roman" w:hAnsi="Times New Roman"/>
          <w:bCs/>
        </w:rPr>
        <w:t>不含有血清</w:t>
      </w:r>
      <w:r w:rsidR="00BA15F5" w:rsidRPr="00840371">
        <w:rPr>
          <w:rFonts w:ascii="Times New Roman" w:hAnsi="Times New Roman" w:hint="eastAsia"/>
          <w:bCs/>
        </w:rPr>
        <w:t>血浆</w:t>
      </w:r>
      <w:r w:rsidR="009D07A8" w:rsidRPr="00840371">
        <w:rPr>
          <w:rFonts w:ascii="Times New Roman" w:hAnsi="Times New Roman" w:hint="eastAsia"/>
          <w:bCs/>
        </w:rPr>
        <w:t>等</w:t>
      </w:r>
      <w:r w:rsidRPr="00840371">
        <w:rPr>
          <w:rFonts w:ascii="Times New Roman" w:hAnsi="Times New Roman"/>
          <w:bCs/>
        </w:rPr>
        <w:t>就</w:t>
      </w:r>
      <w:r>
        <w:rPr>
          <w:rFonts w:ascii="Times New Roman" w:hAnsi="Times New Roman"/>
        </w:rPr>
        <w:t>可以维持细胞在体外较长时间生长繁殖的合成培养基。</w:t>
      </w:r>
    </w:p>
    <w:p w:rsidR="002B75FD" w:rsidRDefault="00800E7F" w:rsidP="0047772F">
      <w:pPr>
        <w:pStyle w:val="a5"/>
        <w:spacing w:before="156" w:after="156"/>
        <w:rPr>
          <w:rFonts w:ascii="Times New Roman" w:hAnsi="Times New Roman"/>
        </w:rPr>
      </w:pPr>
      <w:r>
        <w:rPr>
          <w:rFonts w:ascii="Times New Roman" w:hAnsi="Times New Roman"/>
        </w:rPr>
        <w:t>细胞毒性</w:t>
      </w:r>
      <w:r>
        <w:rPr>
          <w:rFonts w:ascii="Times New Roman" w:hAnsi="Times New Roman"/>
        </w:rPr>
        <w:t xml:space="preserve">  Cytotoxicity</w:t>
      </w:r>
    </w:p>
    <w:p w:rsidR="002B75FD" w:rsidRDefault="00800E7F">
      <w:pPr>
        <w:pStyle w:val="affd"/>
        <w:spacing w:line="360" w:lineRule="auto"/>
        <w:rPr>
          <w:rFonts w:ascii="Times New Roman" w:hAnsi="Times New Roman"/>
        </w:rPr>
      </w:pPr>
      <w:r>
        <w:rPr>
          <w:rFonts w:ascii="Times New Roman" w:hAnsi="Times New Roman"/>
        </w:rPr>
        <w:t>由产品、材料及其浸出物等化学物质所造成的细胞死亡、细胞溶解、细胞生长抑制和（或）功能的紊乱等不良反应。</w:t>
      </w:r>
    </w:p>
    <w:p w:rsidR="002B75FD" w:rsidRDefault="00800E7F" w:rsidP="0047772F">
      <w:pPr>
        <w:pStyle w:val="a5"/>
        <w:spacing w:before="156" w:after="156"/>
        <w:rPr>
          <w:rFonts w:ascii="Times New Roman" w:hAnsi="Times New Roman"/>
        </w:rPr>
      </w:pPr>
      <w:r>
        <w:rPr>
          <w:rFonts w:ascii="Times New Roman" w:hAnsi="Times New Roman"/>
        </w:rPr>
        <w:t>外源因子</w:t>
      </w:r>
      <w:r>
        <w:rPr>
          <w:rFonts w:ascii="Times New Roman" w:hAnsi="Times New Roman"/>
        </w:rPr>
        <w:t xml:space="preserve"> Exogenous factor</w:t>
      </w:r>
    </w:p>
    <w:p w:rsidR="002B75FD" w:rsidRDefault="00800E7F">
      <w:pPr>
        <w:pStyle w:val="affd"/>
        <w:spacing w:line="360" w:lineRule="auto"/>
        <w:rPr>
          <w:rFonts w:ascii="Times New Roman" w:hAnsi="Times New Roman"/>
        </w:rPr>
      </w:pPr>
      <w:r>
        <w:rPr>
          <w:rFonts w:ascii="Times New Roman" w:hAnsi="Times New Roman"/>
        </w:rPr>
        <w:lastRenderedPageBreak/>
        <w:t>存在于接种物、细胞基质及（或）生产制品所用的原材料及制品中的污染物，包括细菌、真菌、支原体和外源性病毒等。</w:t>
      </w:r>
    </w:p>
    <w:p w:rsidR="002B75FD" w:rsidRDefault="00800E7F" w:rsidP="0047772F">
      <w:pPr>
        <w:pStyle w:val="a5"/>
        <w:spacing w:before="156" w:after="156"/>
        <w:rPr>
          <w:rFonts w:ascii="Times New Roman" w:hAnsi="Times New Roman"/>
        </w:rPr>
      </w:pPr>
      <w:r>
        <w:rPr>
          <w:rFonts w:ascii="Times New Roman" w:hAnsi="Times New Roman"/>
        </w:rPr>
        <w:t>杂质</w:t>
      </w:r>
      <w:r>
        <w:rPr>
          <w:rFonts w:ascii="Times New Roman" w:hAnsi="Times New Roman"/>
        </w:rPr>
        <w:t xml:space="preserve"> Impurity</w:t>
      </w:r>
    </w:p>
    <w:p w:rsidR="002B75FD" w:rsidRDefault="00800E7F">
      <w:pPr>
        <w:pStyle w:val="affd"/>
        <w:spacing w:line="360" w:lineRule="auto"/>
        <w:rPr>
          <w:rFonts w:ascii="Times New Roman" w:hAnsi="Times New Roman"/>
        </w:rPr>
      </w:pPr>
      <w:r>
        <w:rPr>
          <w:rFonts w:ascii="Times New Roman" w:hAnsi="Times New Roman" w:hint="eastAsia"/>
        </w:rPr>
        <w:t>在产品中所含有的不是产品实体的任何成分，主要包括有机杂质、无机杂质、残留溶剂。</w:t>
      </w:r>
    </w:p>
    <w:p w:rsidR="002B75FD" w:rsidRDefault="00800E7F" w:rsidP="0047772F">
      <w:pPr>
        <w:pStyle w:val="a5"/>
        <w:spacing w:before="156" w:after="156"/>
        <w:rPr>
          <w:rFonts w:ascii="Times New Roman" w:hAnsi="Times New Roman"/>
        </w:rPr>
      </w:pPr>
      <w:bookmarkStart w:id="17" w:name="OLE_LINK1"/>
      <w:bookmarkStart w:id="18" w:name="OLE_LINK2"/>
      <w:r>
        <w:rPr>
          <w:rFonts w:ascii="Times New Roman" w:hAnsi="Times New Roman"/>
        </w:rPr>
        <w:t>粉体培养基</w:t>
      </w:r>
      <w:r>
        <w:rPr>
          <w:rFonts w:ascii="Times New Roman" w:hAnsi="Times New Roman"/>
        </w:rPr>
        <w:t xml:space="preserve"> Powder medium</w:t>
      </w:r>
    </w:p>
    <w:bookmarkEnd w:id="17"/>
    <w:bookmarkEnd w:id="18"/>
    <w:p w:rsidR="002B75FD" w:rsidRDefault="00800E7F">
      <w:pPr>
        <w:pStyle w:val="affd"/>
        <w:spacing w:line="360" w:lineRule="auto"/>
        <w:rPr>
          <w:rFonts w:ascii="Times New Roman" w:hAnsi="Times New Roman"/>
        </w:rPr>
      </w:pPr>
      <w:r>
        <w:rPr>
          <w:rFonts w:ascii="Times New Roman" w:hAnsi="Times New Roman"/>
        </w:rPr>
        <w:t>形态为粉末固体状的培养基。</w:t>
      </w:r>
    </w:p>
    <w:p w:rsidR="002B75FD" w:rsidRDefault="00800E7F" w:rsidP="0047772F">
      <w:pPr>
        <w:pStyle w:val="a5"/>
        <w:spacing w:before="156" w:after="156"/>
        <w:rPr>
          <w:rFonts w:ascii="Times New Roman" w:hAnsi="Times New Roman"/>
        </w:rPr>
      </w:pPr>
      <w:r>
        <w:rPr>
          <w:rFonts w:ascii="Times New Roman" w:hAnsi="Times New Roman"/>
        </w:rPr>
        <w:t>液体培养基</w:t>
      </w:r>
      <w:r>
        <w:rPr>
          <w:rFonts w:ascii="Times New Roman" w:hAnsi="Times New Roman"/>
        </w:rPr>
        <w:t xml:space="preserve"> Liquid medium</w:t>
      </w:r>
    </w:p>
    <w:p w:rsidR="002B75FD" w:rsidRDefault="00800E7F">
      <w:pPr>
        <w:pStyle w:val="affd"/>
        <w:spacing w:line="360" w:lineRule="auto"/>
        <w:rPr>
          <w:rFonts w:ascii="Times New Roman" w:hAnsi="Times New Roman"/>
        </w:rPr>
      </w:pPr>
      <w:r>
        <w:rPr>
          <w:rFonts w:ascii="Times New Roman" w:hAnsi="Times New Roman"/>
        </w:rPr>
        <w:t>形态为液体状的培养基。</w:t>
      </w:r>
    </w:p>
    <w:p w:rsidR="002B75FD" w:rsidRDefault="00800E7F" w:rsidP="0047772F">
      <w:pPr>
        <w:pStyle w:val="a5"/>
        <w:spacing w:before="156" w:after="156"/>
        <w:rPr>
          <w:rFonts w:ascii="Times New Roman" w:hAnsi="Times New Roman"/>
        </w:rPr>
      </w:pPr>
      <w:r>
        <w:rPr>
          <w:rFonts w:ascii="Times New Roman" w:hAnsi="Times New Roman"/>
        </w:rPr>
        <w:t>D90</w:t>
      </w:r>
      <w:r>
        <w:rPr>
          <w:rFonts w:ascii="Times New Roman" w:hAnsi="Times New Roman"/>
        </w:rPr>
        <w:t>值</w:t>
      </w:r>
    </w:p>
    <w:p w:rsidR="002B75FD" w:rsidRDefault="00800E7F">
      <w:pPr>
        <w:pStyle w:val="affd"/>
        <w:spacing w:line="360" w:lineRule="auto"/>
        <w:rPr>
          <w:rFonts w:ascii="Times New Roman" w:hAnsi="Times New Roman"/>
        </w:rPr>
      </w:pPr>
      <w:r>
        <w:rPr>
          <w:rFonts w:ascii="Times New Roman" w:hAnsi="Times New Roman" w:hint="eastAsia"/>
        </w:rPr>
        <w:t>一个样品的累计粒度分布数达到</w:t>
      </w:r>
      <w:r>
        <w:rPr>
          <w:rFonts w:ascii="Times New Roman" w:hAnsi="Times New Roman" w:hint="eastAsia"/>
        </w:rPr>
        <w:t>90%</w:t>
      </w:r>
      <w:r>
        <w:rPr>
          <w:rFonts w:ascii="Times New Roman" w:hAnsi="Times New Roman" w:hint="eastAsia"/>
        </w:rPr>
        <w:t>时所对应的粒径。</w:t>
      </w:r>
    </w:p>
    <w:p w:rsidR="002B75FD" w:rsidRDefault="00800E7F" w:rsidP="0047772F">
      <w:pPr>
        <w:pStyle w:val="a4"/>
        <w:spacing w:before="312" w:after="312"/>
        <w:outlineLvl w:val="0"/>
        <w:rPr>
          <w:rFonts w:ascii="Times New Roman" w:hAnsi="Times New Roman"/>
        </w:rPr>
      </w:pPr>
      <w:bookmarkStart w:id="19" w:name="_Toc96950510"/>
      <w:bookmarkEnd w:id="15"/>
      <w:bookmarkEnd w:id="16"/>
      <w:r>
        <w:rPr>
          <w:rFonts w:ascii="Times New Roman" w:hAnsi="Times New Roman"/>
        </w:rPr>
        <w:t>基础要求</w:t>
      </w:r>
      <w:bookmarkEnd w:id="19"/>
    </w:p>
    <w:p w:rsidR="002B75FD" w:rsidRDefault="00800E7F">
      <w:pPr>
        <w:pStyle w:val="affd"/>
        <w:spacing w:line="360" w:lineRule="auto"/>
        <w:rPr>
          <w:rFonts w:ascii="Times New Roman" w:hAnsi="Times New Roman"/>
        </w:rPr>
      </w:pPr>
      <w:r>
        <w:rPr>
          <w:rFonts w:ascii="Times New Roman" w:hAnsi="Times New Roman"/>
        </w:rPr>
        <w:t xml:space="preserve">4.1  </w:t>
      </w:r>
      <w:r>
        <w:rPr>
          <w:rFonts w:ascii="Times New Roman" w:hAnsi="Times New Roman"/>
        </w:rPr>
        <w:t>无血清培养基应无细胞毒性，不对细胞生长产生不良影响</w:t>
      </w:r>
      <w:r>
        <w:rPr>
          <w:rFonts w:ascii="Times New Roman" w:hAnsi="Times New Roman" w:hint="eastAsia"/>
          <w:vertAlign w:val="superscript"/>
        </w:rPr>
        <w:t>[</w:t>
      </w:r>
      <w:r>
        <w:rPr>
          <w:rFonts w:ascii="Times New Roman" w:hAnsi="Times New Roman"/>
          <w:vertAlign w:val="superscript"/>
        </w:rPr>
        <w:t>1]</w:t>
      </w:r>
      <w:r>
        <w:rPr>
          <w:rFonts w:ascii="Times New Roman" w:hAnsi="Times New Roman"/>
        </w:rPr>
        <w:t>。</w:t>
      </w:r>
    </w:p>
    <w:p w:rsidR="002B75FD" w:rsidRDefault="00800E7F">
      <w:pPr>
        <w:pStyle w:val="affd"/>
        <w:spacing w:line="360" w:lineRule="auto"/>
        <w:rPr>
          <w:rFonts w:ascii="Times New Roman" w:hAnsi="Times New Roman"/>
        </w:rPr>
      </w:pPr>
      <w:r>
        <w:rPr>
          <w:rFonts w:ascii="Times New Roman" w:hAnsi="Times New Roman"/>
        </w:rPr>
        <w:t>4.2</w:t>
      </w:r>
      <w:r>
        <w:rPr>
          <w:rFonts w:ascii="Times New Roman" w:hAnsi="Times New Roman"/>
        </w:rPr>
        <w:tab/>
      </w:r>
      <w:r>
        <w:rPr>
          <w:rFonts w:ascii="Times New Roman" w:hAnsi="Times New Roman"/>
        </w:rPr>
        <w:t>无血清培养基中应无外源因子污染，以避免污染应用端的细胞及其产品。</w:t>
      </w:r>
    </w:p>
    <w:p w:rsidR="002B75FD" w:rsidRDefault="00800E7F">
      <w:pPr>
        <w:pStyle w:val="affd"/>
        <w:spacing w:line="360" w:lineRule="auto"/>
        <w:rPr>
          <w:rFonts w:ascii="Times New Roman" w:hAnsi="Times New Roman"/>
        </w:rPr>
      </w:pPr>
      <w:r>
        <w:rPr>
          <w:rFonts w:ascii="Times New Roman" w:hAnsi="Times New Roman"/>
        </w:rPr>
        <w:t>4.3</w:t>
      </w:r>
      <w:r>
        <w:rPr>
          <w:rFonts w:ascii="Times New Roman" w:hAnsi="Times New Roman"/>
        </w:rPr>
        <w:tab/>
      </w:r>
      <w:r>
        <w:rPr>
          <w:rFonts w:ascii="Times New Roman" w:hAnsi="Times New Roman"/>
        </w:rPr>
        <w:t>无血清培养基中的组分应均一稳定，能够促进特定的细胞生长以及维持细胞生长状态或某种特定功能</w:t>
      </w:r>
      <w:r>
        <w:rPr>
          <w:rFonts w:ascii="Times New Roman" w:hAnsi="Times New Roman"/>
          <w:vertAlign w:val="superscript"/>
        </w:rPr>
        <w:t>[5,6]</w:t>
      </w:r>
      <w:r>
        <w:rPr>
          <w:rFonts w:ascii="Times New Roman" w:hAnsi="Times New Roman"/>
        </w:rPr>
        <w:t>。</w:t>
      </w:r>
    </w:p>
    <w:p w:rsidR="002B75FD" w:rsidRDefault="00800E7F">
      <w:pPr>
        <w:pStyle w:val="affd"/>
        <w:spacing w:line="360" w:lineRule="auto"/>
        <w:rPr>
          <w:rFonts w:ascii="Times New Roman" w:hAnsi="Times New Roman"/>
        </w:rPr>
      </w:pPr>
      <w:r>
        <w:rPr>
          <w:rFonts w:ascii="Times New Roman" w:hAnsi="Times New Roman" w:hint="eastAsia"/>
        </w:rPr>
        <w:t xml:space="preserve">4.4 </w:t>
      </w:r>
      <w:r>
        <w:rPr>
          <w:rFonts w:ascii="Times New Roman" w:hAnsi="Times New Roman" w:hint="eastAsia"/>
        </w:rPr>
        <w:t>无血清培养基在其规定的效期内，应保持质量稳定，功能性完整。</w:t>
      </w:r>
    </w:p>
    <w:p w:rsidR="002B75FD" w:rsidRDefault="00800E7F" w:rsidP="0047772F">
      <w:pPr>
        <w:pStyle w:val="a4"/>
        <w:spacing w:before="312" w:after="312"/>
        <w:outlineLvl w:val="0"/>
        <w:rPr>
          <w:rFonts w:ascii="Times New Roman" w:hAnsi="Times New Roman"/>
        </w:rPr>
      </w:pPr>
      <w:bookmarkStart w:id="20" w:name="_Toc96950511"/>
      <w:r>
        <w:rPr>
          <w:rFonts w:ascii="Times New Roman" w:hAnsi="Times New Roman"/>
        </w:rPr>
        <w:t>原料要求</w:t>
      </w:r>
      <w:bookmarkEnd w:id="20"/>
    </w:p>
    <w:p w:rsidR="002B75FD" w:rsidRDefault="00800E7F" w:rsidP="0047772F">
      <w:pPr>
        <w:pStyle w:val="a5"/>
        <w:spacing w:before="156" w:after="156" w:line="360" w:lineRule="auto"/>
        <w:rPr>
          <w:rFonts w:ascii="Times New Roman" w:eastAsia="宋体" w:hAnsi="Times New Roman"/>
          <w:kern w:val="2"/>
          <w:szCs w:val="24"/>
        </w:rPr>
      </w:pPr>
      <w:r>
        <w:rPr>
          <w:rFonts w:ascii="Times New Roman" w:eastAsia="宋体" w:hAnsi="Times New Roman"/>
          <w:kern w:val="2"/>
          <w:szCs w:val="24"/>
        </w:rPr>
        <w:t>选择原材料时应考虑其使用的必要性、合理性和安全性</w:t>
      </w:r>
      <w:r>
        <w:rPr>
          <w:rFonts w:ascii="Times New Roman" w:eastAsia="宋体" w:hAnsi="Times New Roman" w:hint="eastAsia"/>
          <w:kern w:val="2"/>
          <w:szCs w:val="24"/>
          <w:vertAlign w:val="superscript"/>
        </w:rPr>
        <w:t>[</w:t>
      </w:r>
      <w:r>
        <w:rPr>
          <w:rFonts w:ascii="Times New Roman" w:eastAsia="宋体" w:hAnsi="Times New Roman"/>
          <w:kern w:val="2"/>
          <w:szCs w:val="24"/>
          <w:vertAlign w:val="superscript"/>
        </w:rPr>
        <w:t>3-4]</w:t>
      </w:r>
      <w:r>
        <w:rPr>
          <w:rFonts w:ascii="Times New Roman" w:eastAsia="宋体" w:hAnsi="Times New Roman"/>
          <w:kern w:val="2"/>
          <w:szCs w:val="24"/>
        </w:rPr>
        <w:t>。</w:t>
      </w:r>
    </w:p>
    <w:p w:rsidR="002B75FD" w:rsidRDefault="00800E7F" w:rsidP="0047772F">
      <w:pPr>
        <w:pStyle w:val="a5"/>
        <w:spacing w:before="156" w:after="156" w:line="360" w:lineRule="auto"/>
        <w:rPr>
          <w:rFonts w:ascii="Times New Roman" w:eastAsia="宋体" w:hAnsi="Times New Roman"/>
          <w:kern w:val="2"/>
          <w:szCs w:val="24"/>
        </w:rPr>
      </w:pPr>
      <w:r>
        <w:rPr>
          <w:rFonts w:ascii="Times New Roman" w:eastAsia="宋体" w:hAnsi="Times New Roman"/>
          <w:kern w:val="2"/>
          <w:szCs w:val="24"/>
        </w:rPr>
        <w:t>应尽量采用已经获得批准</w:t>
      </w:r>
      <w:r w:rsidR="00BA15F5">
        <w:rPr>
          <w:rFonts w:ascii="Times New Roman" w:eastAsia="宋体" w:hAnsi="Times New Roman" w:hint="eastAsia"/>
          <w:kern w:val="2"/>
          <w:szCs w:val="24"/>
        </w:rPr>
        <w:t>可</w:t>
      </w:r>
      <w:r>
        <w:rPr>
          <w:rFonts w:ascii="Times New Roman" w:eastAsia="宋体" w:hAnsi="Times New Roman"/>
          <w:kern w:val="2"/>
          <w:szCs w:val="24"/>
        </w:rPr>
        <w:t>用于人体的或符合药典标准的原材料</w:t>
      </w:r>
      <w:r>
        <w:rPr>
          <w:rFonts w:ascii="Times New Roman" w:eastAsia="宋体" w:hAnsi="Times New Roman" w:hint="eastAsia"/>
          <w:kern w:val="2"/>
          <w:szCs w:val="24"/>
          <w:vertAlign w:val="superscript"/>
        </w:rPr>
        <w:t>[</w:t>
      </w:r>
      <w:r>
        <w:rPr>
          <w:rFonts w:ascii="Times New Roman" w:eastAsia="宋体" w:hAnsi="Times New Roman"/>
          <w:kern w:val="2"/>
          <w:szCs w:val="24"/>
          <w:vertAlign w:val="superscript"/>
        </w:rPr>
        <w:t>3-4]</w:t>
      </w:r>
      <w:r>
        <w:rPr>
          <w:rFonts w:ascii="Times New Roman" w:eastAsia="宋体" w:hAnsi="Times New Roman"/>
          <w:kern w:val="2"/>
          <w:szCs w:val="24"/>
        </w:rPr>
        <w:t>。</w:t>
      </w:r>
    </w:p>
    <w:p w:rsidR="002B75FD" w:rsidRDefault="00800E7F" w:rsidP="0047772F">
      <w:pPr>
        <w:pStyle w:val="a5"/>
        <w:spacing w:before="156" w:after="156" w:line="360" w:lineRule="auto"/>
        <w:rPr>
          <w:rFonts w:ascii="Times New Roman" w:eastAsia="宋体" w:hAnsi="Times New Roman"/>
          <w:kern w:val="2"/>
          <w:szCs w:val="24"/>
        </w:rPr>
      </w:pPr>
      <w:r>
        <w:rPr>
          <w:rFonts w:ascii="Times New Roman" w:eastAsia="宋体" w:hAnsi="Times New Roman"/>
          <w:kern w:val="2"/>
          <w:szCs w:val="24"/>
        </w:rPr>
        <w:t>培养基组分原料纯度</w:t>
      </w:r>
      <w:r>
        <w:rPr>
          <w:rFonts w:ascii="Times New Roman" w:eastAsia="宋体" w:hAnsi="Times New Roman" w:hint="eastAsia"/>
          <w:kern w:val="2"/>
          <w:szCs w:val="24"/>
        </w:rPr>
        <w:t>应</w:t>
      </w:r>
      <w:r>
        <w:rPr>
          <w:rFonts w:ascii="Times New Roman" w:eastAsia="宋体" w:hAnsi="Times New Roman"/>
          <w:kern w:val="2"/>
          <w:szCs w:val="24"/>
        </w:rPr>
        <w:t>满足中国药典</w:t>
      </w:r>
      <w:r>
        <w:rPr>
          <w:rFonts w:ascii="Times New Roman" w:eastAsia="宋体" w:hAnsi="Times New Roman"/>
          <w:kern w:val="2"/>
          <w:szCs w:val="24"/>
        </w:rPr>
        <w:t>2020</w:t>
      </w:r>
      <w:r>
        <w:rPr>
          <w:rFonts w:ascii="Times New Roman" w:eastAsia="宋体" w:hAnsi="Times New Roman"/>
          <w:kern w:val="2"/>
          <w:szCs w:val="24"/>
        </w:rPr>
        <w:t>年版要求，若原料不是中国药典等级的，则应提供充分的证据来证明这些化学物质有足够的纯度用于本产品</w:t>
      </w:r>
      <w:r>
        <w:rPr>
          <w:rFonts w:ascii="Times New Roman" w:eastAsia="宋体" w:hAnsi="Times New Roman" w:hint="eastAsia"/>
          <w:kern w:val="2"/>
          <w:szCs w:val="24"/>
          <w:vertAlign w:val="superscript"/>
        </w:rPr>
        <w:t>[</w:t>
      </w:r>
      <w:r>
        <w:rPr>
          <w:rFonts w:ascii="Times New Roman" w:eastAsia="宋体" w:hAnsi="Times New Roman"/>
          <w:kern w:val="2"/>
          <w:szCs w:val="24"/>
          <w:vertAlign w:val="superscript"/>
        </w:rPr>
        <w:t>6]</w:t>
      </w:r>
      <w:r>
        <w:rPr>
          <w:rFonts w:ascii="Times New Roman" w:eastAsia="宋体" w:hAnsi="Times New Roman"/>
          <w:kern w:val="2"/>
          <w:szCs w:val="24"/>
        </w:rPr>
        <w:t>。</w:t>
      </w:r>
    </w:p>
    <w:p w:rsidR="002B75FD" w:rsidRDefault="00800E7F" w:rsidP="0047772F">
      <w:pPr>
        <w:pStyle w:val="a5"/>
        <w:spacing w:before="156" w:after="156" w:line="360" w:lineRule="auto"/>
        <w:rPr>
          <w:rFonts w:ascii="Times New Roman" w:eastAsia="宋体" w:hAnsi="Times New Roman"/>
          <w:kern w:val="2"/>
          <w:szCs w:val="24"/>
        </w:rPr>
      </w:pPr>
      <w:r>
        <w:rPr>
          <w:rFonts w:ascii="Times New Roman" w:eastAsia="宋体" w:hAnsi="Times New Roman"/>
          <w:kern w:val="2"/>
          <w:szCs w:val="24"/>
        </w:rPr>
        <w:t>培养基组分原料杂质</w:t>
      </w:r>
      <w:r>
        <w:rPr>
          <w:rFonts w:ascii="Times New Roman" w:eastAsia="宋体" w:hAnsi="Times New Roman" w:hint="eastAsia"/>
          <w:kern w:val="2"/>
          <w:szCs w:val="24"/>
        </w:rPr>
        <w:t>应</w:t>
      </w:r>
      <w:r>
        <w:rPr>
          <w:rFonts w:ascii="Times New Roman" w:eastAsia="宋体" w:hAnsi="Times New Roman"/>
          <w:kern w:val="2"/>
          <w:szCs w:val="24"/>
        </w:rPr>
        <w:t>满足中国药典要求，若原料不是中国药典等级的，则应提供充分的证据来证明这些化学物质具有的杂质限度符合产品要求</w:t>
      </w:r>
      <w:r>
        <w:rPr>
          <w:rFonts w:ascii="Times New Roman" w:eastAsia="宋体" w:hAnsi="Times New Roman" w:hint="eastAsia"/>
          <w:kern w:val="2"/>
          <w:szCs w:val="24"/>
          <w:vertAlign w:val="superscript"/>
        </w:rPr>
        <w:t>[</w:t>
      </w:r>
      <w:r>
        <w:rPr>
          <w:rFonts w:ascii="Times New Roman" w:eastAsia="宋体" w:hAnsi="Times New Roman"/>
          <w:kern w:val="2"/>
          <w:szCs w:val="24"/>
          <w:vertAlign w:val="superscript"/>
        </w:rPr>
        <w:t>6]</w:t>
      </w:r>
      <w:r>
        <w:rPr>
          <w:rFonts w:ascii="Times New Roman" w:eastAsia="宋体" w:hAnsi="Times New Roman"/>
          <w:kern w:val="2"/>
          <w:szCs w:val="24"/>
        </w:rPr>
        <w:t>。</w:t>
      </w:r>
    </w:p>
    <w:p w:rsidR="00037CF0" w:rsidRPr="00037CF0" w:rsidRDefault="00800E7F" w:rsidP="0047772F">
      <w:pPr>
        <w:pStyle w:val="a5"/>
        <w:spacing w:before="156" w:after="156" w:line="360" w:lineRule="auto"/>
        <w:rPr>
          <w:rFonts w:ascii="Times New Roman" w:eastAsia="宋体" w:hAnsi="Times New Roman"/>
          <w:kern w:val="2"/>
          <w:szCs w:val="24"/>
        </w:rPr>
      </w:pPr>
      <w:r>
        <w:rPr>
          <w:rFonts w:ascii="Times New Roman" w:eastAsia="宋体" w:hAnsi="Times New Roman" w:hint="eastAsia"/>
          <w:kern w:val="2"/>
          <w:szCs w:val="24"/>
        </w:rPr>
        <w:t>培养基组分原料应满足中国药典或相关规范中的重金属杂质和砷盐要求</w:t>
      </w:r>
      <w:r>
        <w:rPr>
          <w:rFonts w:ascii="Times New Roman" w:eastAsia="宋体" w:hAnsi="Times New Roman" w:hint="eastAsia"/>
          <w:kern w:val="2"/>
          <w:szCs w:val="24"/>
          <w:vertAlign w:val="superscript"/>
        </w:rPr>
        <w:t>[</w:t>
      </w:r>
      <w:r>
        <w:rPr>
          <w:rFonts w:ascii="Times New Roman" w:eastAsia="宋体" w:hAnsi="Times New Roman"/>
          <w:kern w:val="2"/>
          <w:szCs w:val="24"/>
          <w:vertAlign w:val="superscript"/>
        </w:rPr>
        <w:t>1</w:t>
      </w:r>
      <w:r w:rsidR="006A2A32">
        <w:rPr>
          <w:rFonts w:ascii="Times New Roman" w:eastAsia="宋体" w:hAnsi="Times New Roman"/>
          <w:kern w:val="2"/>
          <w:szCs w:val="24"/>
          <w:vertAlign w:val="superscript"/>
        </w:rPr>
        <w:t xml:space="preserve">, </w:t>
      </w:r>
      <w:r>
        <w:rPr>
          <w:rFonts w:ascii="Times New Roman" w:eastAsia="宋体" w:hAnsi="Times New Roman"/>
          <w:kern w:val="2"/>
          <w:szCs w:val="24"/>
          <w:vertAlign w:val="superscript"/>
        </w:rPr>
        <w:t>4]</w:t>
      </w:r>
      <w:r>
        <w:rPr>
          <w:rFonts w:ascii="Times New Roman" w:eastAsia="宋体" w:hAnsi="Times New Roman" w:hint="eastAsia"/>
          <w:kern w:val="2"/>
          <w:szCs w:val="24"/>
        </w:rPr>
        <w:t>。</w:t>
      </w:r>
    </w:p>
    <w:p w:rsidR="00037CF0" w:rsidRPr="00037CF0" w:rsidRDefault="00800E7F" w:rsidP="0047772F">
      <w:pPr>
        <w:pStyle w:val="a5"/>
        <w:spacing w:before="156" w:after="156" w:line="360" w:lineRule="auto"/>
        <w:rPr>
          <w:rFonts w:ascii="Times New Roman" w:eastAsia="宋体" w:hAnsi="Times New Roman"/>
          <w:kern w:val="2"/>
          <w:szCs w:val="24"/>
        </w:rPr>
      </w:pPr>
      <w:r w:rsidRPr="00037CF0">
        <w:rPr>
          <w:rFonts w:ascii="Times New Roman" w:eastAsia="宋体" w:hAnsi="Times New Roman"/>
          <w:kern w:val="2"/>
          <w:szCs w:val="24"/>
        </w:rPr>
        <w:t>应尽量避免使用动物或人来源的物质，尽可能采用组成成分明确的非动物源性物料</w:t>
      </w:r>
      <w:r w:rsidRPr="00037CF0">
        <w:rPr>
          <w:rFonts w:ascii="Times New Roman" w:eastAsia="宋体" w:hAnsi="Times New Roman" w:hint="eastAsia"/>
          <w:kern w:val="2"/>
          <w:szCs w:val="24"/>
          <w:vertAlign w:val="superscript"/>
        </w:rPr>
        <w:t>[</w:t>
      </w:r>
      <w:r w:rsidRPr="00037CF0">
        <w:rPr>
          <w:rFonts w:ascii="Times New Roman" w:eastAsia="宋体" w:hAnsi="Times New Roman"/>
          <w:kern w:val="2"/>
          <w:szCs w:val="24"/>
          <w:vertAlign w:val="superscript"/>
        </w:rPr>
        <w:t>2]</w:t>
      </w:r>
      <w:r w:rsidRPr="00037CF0">
        <w:rPr>
          <w:rFonts w:ascii="Times New Roman" w:eastAsia="宋体" w:hAnsi="Times New Roman"/>
          <w:kern w:val="2"/>
          <w:szCs w:val="24"/>
        </w:rPr>
        <w:t>。</w:t>
      </w:r>
    </w:p>
    <w:p w:rsidR="002B75FD" w:rsidRPr="00840371" w:rsidRDefault="00AD6FB4" w:rsidP="0047772F">
      <w:pPr>
        <w:pStyle w:val="a5"/>
        <w:spacing w:before="156" w:after="156"/>
        <w:rPr>
          <w:rFonts w:ascii="Times New Roman" w:eastAsia="宋体" w:hAnsi="Times New Roman"/>
          <w:bCs/>
          <w:kern w:val="2"/>
          <w:szCs w:val="24"/>
        </w:rPr>
      </w:pPr>
      <w:r w:rsidRPr="00840371">
        <w:rPr>
          <w:rFonts w:ascii="Times New Roman" w:eastAsia="宋体" w:hAnsi="Times New Roman" w:hint="eastAsia"/>
          <w:bCs/>
          <w:kern w:val="2"/>
          <w:szCs w:val="24"/>
        </w:rPr>
        <w:t>应禁止</w:t>
      </w:r>
      <w:r w:rsidR="00037CF0" w:rsidRPr="00840371">
        <w:rPr>
          <w:rFonts w:ascii="Times New Roman" w:eastAsia="宋体" w:hAnsi="Times New Roman" w:hint="eastAsia"/>
          <w:bCs/>
          <w:kern w:val="2"/>
          <w:szCs w:val="24"/>
        </w:rPr>
        <w:t>使用</w:t>
      </w:r>
      <w:r w:rsidR="009D07A8" w:rsidRPr="00840371">
        <w:rPr>
          <w:rFonts w:ascii="Times New Roman" w:eastAsia="宋体" w:hAnsi="Times New Roman" w:hint="eastAsia"/>
          <w:bCs/>
          <w:kern w:val="2"/>
          <w:szCs w:val="24"/>
        </w:rPr>
        <w:t>含有</w:t>
      </w:r>
      <w:r w:rsidR="00037CF0" w:rsidRPr="00840371">
        <w:rPr>
          <w:rFonts w:ascii="Times New Roman" w:eastAsia="宋体" w:hAnsi="Times New Roman" w:hint="eastAsia"/>
          <w:bCs/>
          <w:kern w:val="2"/>
          <w:szCs w:val="24"/>
        </w:rPr>
        <w:t>抗生素</w:t>
      </w:r>
      <w:r w:rsidR="009D07A8" w:rsidRPr="00840371">
        <w:rPr>
          <w:rFonts w:ascii="Times New Roman" w:eastAsia="宋体" w:hAnsi="Times New Roman" w:hint="eastAsia"/>
          <w:bCs/>
          <w:kern w:val="2"/>
          <w:szCs w:val="24"/>
        </w:rPr>
        <w:t>及其残留的组分原料</w:t>
      </w:r>
      <w:r w:rsidR="00037CF0" w:rsidRPr="00840371">
        <w:rPr>
          <w:rFonts w:ascii="Times New Roman" w:eastAsia="宋体" w:hAnsi="Times New Roman" w:hint="eastAsia"/>
          <w:bCs/>
          <w:kern w:val="2"/>
          <w:szCs w:val="24"/>
        </w:rPr>
        <w:t>。</w:t>
      </w:r>
    </w:p>
    <w:p w:rsidR="002B75FD" w:rsidRDefault="00800E7F" w:rsidP="0047772F">
      <w:pPr>
        <w:pStyle w:val="a5"/>
        <w:spacing w:before="156" w:after="156" w:line="360" w:lineRule="auto"/>
        <w:rPr>
          <w:rFonts w:ascii="Times New Roman" w:eastAsia="宋体" w:hAnsi="Times New Roman"/>
          <w:kern w:val="2"/>
          <w:szCs w:val="24"/>
        </w:rPr>
      </w:pPr>
      <w:r>
        <w:rPr>
          <w:rFonts w:ascii="Times New Roman" w:eastAsia="宋体" w:hAnsi="Times New Roman"/>
          <w:kern w:val="2"/>
          <w:szCs w:val="24"/>
        </w:rPr>
        <w:lastRenderedPageBreak/>
        <w:t>若必须使用人源或动物源性物料，需要提供相关的研究资料说明使用的必要性和合理性，严格控制外源因子污染和免疫原性等风险，应进行全面的外源因子检测，并应考虑到技术发展对新型外源因子的认知</w:t>
      </w:r>
      <w:r>
        <w:rPr>
          <w:rFonts w:ascii="Times New Roman" w:eastAsia="宋体" w:hAnsi="Times New Roman" w:hint="eastAsia"/>
          <w:kern w:val="2"/>
          <w:szCs w:val="24"/>
          <w:vertAlign w:val="superscript"/>
        </w:rPr>
        <w:t>[</w:t>
      </w:r>
      <w:r>
        <w:rPr>
          <w:rFonts w:ascii="Times New Roman" w:eastAsia="宋体" w:hAnsi="Times New Roman"/>
          <w:kern w:val="2"/>
          <w:szCs w:val="24"/>
          <w:vertAlign w:val="superscript"/>
        </w:rPr>
        <w:t>3]</w:t>
      </w:r>
      <w:r>
        <w:rPr>
          <w:rFonts w:ascii="Times New Roman" w:eastAsia="宋体" w:hAnsi="Times New Roman"/>
          <w:kern w:val="2"/>
          <w:szCs w:val="24"/>
        </w:rPr>
        <w:t>。</w:t>
      </w:r>
    </w:p>
    <w:p w:rsidR="002B75FD" w:rsidRDefault="00800E7F" w:rsidP="0047772F">
      <w:pPr>
        <w:pStyle w:val="a5"/>
        <w:spacing w:before="156" w:after="156" w:line="360" w:lineRule="auto"/>
        <w:rPr>
          <w:rFonts w:ascii="宋体" w:eastAsia="宋体" w:hAnsi="宋体"/>
        </w:rPr>
      </w:pPr>
      <w:bookmarkStart w:id="21" w:name="_Hlk97216515"/>
      <w:r>
        <w:rPr>
          <w:rFonts w:ascii="宋体" w:eastAsia="宋体" w:hAnsi="宋体" w:hint="eastAsia"/>
        </w:rPr>
        <w:t>若培养基组分涉及植物来源的物料，应根据具体培养基的用途考虑其农药残留的安全性风险</w:t>
      </w:r>
      <w:bookmarkEnd w:id="21"/>
      <w:r>
        <w:rPr>
          <w:rFonts w:ascii="宋体" w:eastAsia="宋体" w:hAnsi="宋体" w:hint="eastAsia"/>
        </w:rPr>
        <w:t>。</w:t>
      </w:r>
    </w:p>
    <w:p w:rsidR="002B75FD" w:rsidRDefault="00800E7F" w:rsidP="0047772F">
      <w:pPr>
        <w:pStyle w:val="a5"/>
        <w:spacing w:before="156" w:after="156" w:line="360" w:lineRule="auto"/>
        <w:rPr>
          <w:rFonts w:ascii="宋体" w:eastAsia="宋体" w:hAnsi="宋体"/>
        </w:rPr>
      </w:pPr>
      <w:r>
        <w:rPr>
          <w:rFonts w:ascii="宋体" w:eastAsia="宋体" w:hAnsi="宋体" w:hint="eastAsia"/>
        </w:rPr>
        <w:t>与产品直接接触的包装材料，应确认符合药品包装材料要求，</w:t>
      </w:r>
      <w:r w:rsidR="00D269F3">
        <w:rPr>
          <w:rFonts w:ascii="宋体" w:eastAsia="宋体" w:hAnsi="宋体" w:hint="eastAsia"/>
        </w:rPr>
        <w:t>在存储有效期内</w:t>
      </w:r>
      <w:r>
        <w:rPr>
          <w:rFonts w:ascii="宋体" w:eastAsia="宋体" w:hAnsi="宋体" w:hint="eastAsia"/>
        </w:rPr>
        <w:t>无细胞毒性，不会对细胞生</w:t>
      </w:r>
      <w:r w:rsidR="00D269F3">
        <w:rPr>
          <w:rFonts w:ascii="宋体" w:eastAsia="宋体" w:hAnsi="宋体" w:hint="eastAsia"/>
        </w:rPr>
        <w:t>长</w:t>
      </w:r>
      <w:r>
        <w:rPr>
          <w:rFonts w:ascii="宋体" w:eastAsia="宋体" w:hAnsi="宋体" w:hint="eastAsia"/>
        </w:rPr>
        <w:t>产生不良影响。</w:t>
      </w:r>
    </w:p>
    <w:p w:rsidR="002B75FD" w:rsidRDefault="00800E7F" w:rsidP="0047772F">
      <w:pPr>
        <w:pStyle w:val="a4"/>
        <w:spacing w:before="312" w:after="312"/>
        <w:outlineLvl w:val="0"/>
        <w:rPr>
          <w:rFonts w:ascii="Times New Roman" w:hAnsi="Times New Roman"/>
        </w:rPr>
      </w:pPr>
      <w:bookmarkStart w:id="22" w:name="_Toc96950512"/>
      <w:r>
        <w:rPr>
          <w:rFonts w:ascii="Times New Roman" w:hAnsi="Times New Roman"/>
        </w:rPr>
        <w:t>技术要求</w:t>
      </w:r>
      <w:bookmarkEnd w:id="22"/>
    </w:p>
    <w:p w:rsidR="002B75FD" w:rsidRDefault="00800E7F" w:rsidP="0047772F">
      <w:pPr>
        <w:pStyle w:val="a5"/>
        <w:spacing w:before="156" w:after="156"/>
        <w:rPr>
          <w:rFonts w:ascii="Times New Roman" w:hAnsi="Times New Roman"/>
        </w:rPr>
      </w:pPr>
      <w:r>
        <w:rPr>
          <w:rFonts w:ascii="Times New Roman" w:hAnsi="Times New Roman"/>
        </w:rPr>
        <w:t>外观</w:t>
      </w:r>
    </w:p>
    <w:p w:rsidR="002B75FD" w:rsidRDefault="00800E7F">
      <w:pPr>
        <w:pStyle w:val="affd"/>
        <w:spacing w:line="360" w:lineRule="auto"/>
        <w:rPr>
          <w:rFonts w:hAnsi="宋体"/>
          <w:szCs w:val="21"/>
        </w:rPr>
      </w:pPr>
      <w:r>
        <w:rPr>
          <w:rFonts w:hAnsi="宋体"/>
          <w:szCs w:val="21"/>
        </w:rPr>
        <w:t>液体产品应澄清透明，不分层，无悬浮物或沉淀；</w:t>
      </w:r>
    </w:p>
    <w:p w:rsidR="002B75FD" w:rsidRDefault="00800E7F">
      <w:pPr>
        <w:pStyle w:val="affd"/>
        <w:spacing w:line="360" w:lineRule="auto"/>
        <w:rPr>
          <w:rFonts w:hAnsi="宋体"/>
          <w:szCs w:val="21"/>
        </w:rPr>
      </w:pPr>
      <w:r>
        <w:rPr>
          <w:rFonts w:hAnsi="宋体"/>
          <w:szCs w:val="21"/>
        </w:rPr>
        <w:t>粉体产品应颜色均一，无明显结块。</w:t>
      </w:r>
    </w:p>
    <w:p w:rsidR="002B75FD" w:rsidRDefault="00800E7F" w:rsidP="0047772F">
      <w:pPr>
        <w:pStyle w:val="a5"/>
        <w:spacing w:before="156" w:after="156"/>
        <w:rPr>
          <w:rFonts w:ascii="Times New Roman" w:hAnsi="Times New Roman"/>
        </w:rPr>
      </w:pPr>
      <w:r>
        <w:rPr>
          <w:rFonts w:ascii="Times New Roman" w:hAnsi="Times New Roman"/>
        </w:rPr>
        <w:t>基础理化参数</w:t>
      </w:r>
    </w:p>
    <w:p w:rsidR="002B75FD" w:rsidRDefault="00800E7F">
      <w:pPr>
        <w:pStyle w:val="affd"/>
        <w:spacing w:line="360" w:lineRule="auto"/>
        <w:rPr>
          <w:rFonts w:ascii="Times New Roman" w:hAnsi="Times New Roman"/>
        </w:rPr>
      </w:pPr>
      <w:r>
        <w:rPr>
          <w:rFonts w:ascii="Times New Roman" w:hAnsi="Times New Roman"/>
        </w:rPr>
        <w:t>针对粉体培养基，其表观参数为其按照配制说明配制成培养基溶液后的基本理化参数，包括溶液</w:t>
      </w:r>
      <w:r>
        <w:rPr>
          <w:rFonts w:ascii="Times New Roman" w:hAnsi="Times New Roman"/>
        </w:rPr>
        <w:t>pH</w:t>
      </w:r>
      <w:r>
        <w:rPr>
          <w:rFonts w:ascii="Times New Roman" w:hAnsi="Times New Roman"/>
        </w:rPr>
        <w:t>（初始）、渗透压摩尔浓度、澄清度。</w:t>
      </w:r>
    </w:p>
    <w:p w:rsidR="002B75FD" w:rsidRDefault="00800E7F">
      <w:pPr>
        <w:pStyle w:val="affd"/>
        <w:spacing w:line="360" w:lineRule="auto"/>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rPr>
        <w:tab/>
        <w:t>pH</w:t>
      </w:r>
      <w:r>
        <w:rPr>
          <w:rFonts w:ascii="Times New Roman" w:hAnsi="Times New Roman"/>
        </w:rPr>
        <w:t>（初始）：</w:t>
      </w:r>
      <w:r>
        <w:rPr>
          <w:rFonts w:ascii="Times New Roman" w:hAnsi="Times New Roman" w:hint="eastAsia"/>
        </w:rPr>
        <w:t>培养基溶液的初始</w:t>
      </w:r>
      <w:r>
        <w:rPr>
          <w:rFonts w:ascii="Times New Roman" w:hAnsi="Times New Roman" w:hint="eastAsia"/>
        </w:rPr>
        <w:t>pH</w:t>
      </w:r>
      <w:r>
        <w:rPr>
          <w:rFonts w:ascii="Times New Roman" w:hAnsi="Times New Roman" w:hint="eastAsia"/>
        </w:rPr>
        <w:t>应在具体培养基标识均值的±</w:t>
      </w:r>
      <w:r>
        <w:rPr>
          <w:rFonts w:ascii="Times New Roman" w:hAnsi="Times New Roman" w:hint="eastAsia"/>
        </w:rPr>
        <w:t>1.0</w:t>
      </w:r>
      <w:r>
        <w:rPr>
          <w:rFonts w:ascii="Times New Roman" w:hAnsi="Times New Roman" w:hint="eastAsia"/>
        </w:rPr>
        <w:t>范围之内。</w:t>
      </w:r>
    </w:p>
    <w:p w:rsidR="002B75FD" w:rsidRDefault="00800E7F">
      <w:pPr>
        <w:pStyle w:val="affd"/>
        <w:spacing w:line="360" w:lineRule="auto"/>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rPr>
        <w:tab/>
      </w:r>
      <w:r>
        <w:rPr>
          <w:rFonts w:ascii="Times New Roman" w:hAnsi="Times New Roman"/>
        </w:rPr>
        <w:t>渗透压摩尔浓度：</w:t>
      </w:r>
      <w:bookmarkStart w:id="23" w:name="_Hlk96951002"/>
      <w:r>
        <w:rPr>
          <w:rFonts w:ascii="Times New Roman" w:hAnsi="Times New Roman"/>
        </w:rPr>
        <w:t>培养基溶液渗透压摩尔浓度</w:t>
      </w:r>
      <w:r>
        <w:rPr>
          <w:rFonts w:ascii="Times New Roman" w:hAnsi="Times New Roman" w:hint="eastAsia"/>
        </w:rPr>
        <w:t>应在培养基标识均值±</w:t>
      </w:r>
      <w:r>
        <w:rPr>
          <w:rFonts w:ascii="Times New Roman" w:hAnsi="Times New Roman" w:hint="eastAsia"/>
        </w:rPr>
        <w:t>1</w:t>
      </w:r>
      <w:r>
        <w:rPr>
          <w:rFonts w:ascii="Times New Roman" w:hAnsi="Times New Roman"/>
        </w:rPr>
        <w:t>0%</w:t>
      </w:r>
      <w:r>
        <w:rPr>
          <w:rFonts w:ascii="Times New Roman" w:hAnsi="Times New Roman" w:hint="eastAsia"/>
        </w:rPr>
        <w:t>范围之内。</w:t>
      </w:r>
    </w:p>
    <w:bookmarkEnd w:id="23"/>
    <w:p w:rsidR="002B75FD" w:rsidRDefault="00800E7F">
      <w:pPr>
        <w:pStyle w:val="affd"/>
        <w:spacing w:line="360" w:lineRule="auto"/>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Pr>
          <w:rFonts w:ascii="Times New Roman" w:hAnsi="Times New Roman"/>
        </w:rPr>
        <w:t>澄清度：</w:t>
      </w:r>
      <w:bookmarkStart w:id="24" w:name="_Hlk96951021"/>
      <w:r>
        <w:rPr>
          <w:rFonts w:ascii="Times New Roman" w:hAnsi="Times New Roman"/>
        </w:rPr>
        <w:t>培养基溶液应保持澄清</w:t>
      </w:r>
      <w:r>
        <w:rPr>
          <w:rFonts w:ascii="Times New Roman" w:hAnsi="Times New Roman" w:hint="eastAsia"/>
        </w:rPr>
        <w:t>（浊度不高于</w:t>
      </w:r>
      <w:r>
        <w:rPr>
          <w:rFonts w:ascii="Times New Roman" w:hAnsi="Times New Roman" w:hint="eastAsia"/>
        </w:rPr>
        <w:t>2</w:t>
      </w:r>
      <w:r>
        <w:rPr>
          <w:rFonts w:ascii="Times New Roman" w:hAnsi="Times New Roman"/>
        </w:rPr>
        <w:t xml:space="preserve"> NTU</w:t>
      </w:r>
      <w:r>
        <w:rPr>
          <w:rFonts w:ascii="Times New Roman" w:hAnsi="Times New Roman" w:hint="eastAsia"/>
        </w:rPr>
        <w:t>）</w:t>
      </w:r>
      <w:r>
        <w:rPr>
          <w:rFonts w:ascii="Times New Roman" w:hAnsi="Times New Roman"/>
        </w:rPr>
        <w:t>或几乎澄清</w:t>
      </w:r>
      <w:r>
        <w:rPr>
          <w:rFonts w:ascii="Times New Roman" w:hAnsi="Times New Roman" w:hint="eastAsia"/>
        </w:rPr>
        <w:t>（浊度不高于</w:t>
      </w:r>
      <w:r>
        <w:rPr>
          <w:rFonts w:ascii="Times New Roman" w:hAnsi="Times New Roman" w:hint="eastAsia"/>
        </w:rPr>
        <w:t>4</w:t>
      </w:r>
      <w:r>
        <w:rPr>
          <w:rFonts w:ascii="Times New Roman" w:hAnsi="Times New Roman"/>
        </w:rPr>
        <w:t xml:space="preserve"> NTU</w:t>
      </w:r>
      <w:r>
        <w:rPr>
          <w:rFonts w:ascii="Times New Roman" w:hAnsi="Times New Roman" w:hint="eastAsia"/>
        </w:rPr>
        <w:t>）</w:t>
      </w:r>
      <w:r>
        <w:rPr>
          <w:rFonts w:ascii="Times New Roman" w:hAnsi="Times New Roman"/>
        </w:rPr>
        <w:t>。</w:t>
      </w:r>
    </w:p>
    <w:bookmarkEnd w:id="24"/>
    <w:p w:rsidR="002B75FD" w:rsidRDefault="00800E7F" w:rsidP="0047772F">
      <w:pPr>
        <w:pStyle w:val="a5"/>
        <w:spacing w:before="156" w:after="156"/>
        <w:rPr>
          <w:rFonts w:ascii="Times New Roman" w:hAnsi="Times New Roman"/>
        </w:rPr>
      </w:pPr>
      <w:r>
        <w:rPr>
          <w:rFonts w:ascii="Times New Roman" w:hAnsi="Times New Roman"/>
        </w:rPr>
        <w:t>残留溶剂</w:t>
      </w:r>
    </w:p>
    <w:p w:rsidR="002B75FD" w:rsidRDefault="00800E7F">
      <w:pPr>
        <w:pStyle w:val="affd"/>
        <w:spacing w:line="360" w:lineRule="auto"/>
        <w:ind w:firstLineChars="0" w:firstLine="284"/>
        <w:rPr>
          <w:rFonts w:ascii="Times New Roman" w:hAnsi="Times New Roman"/>
        </w:rPr>
      </w:pPr>
      <w:r>
        <w:rPr>
          <w:rFonts w:ascii="Times New Roman" w:hAnsi="Times New Roman"/>
        </w:rPr>
        <w:t>残留溶剂系指在产品的生产中，以及在其制备过程中使用的，但在工艺过程中未能完全去除的有机溶剂。如产品生产制造过程中涉及溶剂的使用，除另有规定外，第一、第二、第三类溶剂的残留限度应符合《中华人民共和国药典</w:t>
      </w:r>
      <w:r>
        <w:rPr>
          <w:rFonts w:ascii="Times New Roman" w:hAnsi="Times New Roman"/>
        </w:rPr>
        <w:t>2020</w:t>
      </w:r>
      <w:r>
        <w:rPr>
          <w:rFonts w:ascii="Times New Roman" w:hAnsi="Times New Roman"/>
        </w:rPr>
        <w:t>年版四部：</w:t>
      </w:r>
      <w:r>
        <w:rPr>
          <w:rFonts w:ascii="Times New Roman" w:hAnsi="Times New Roman"/>
        </w:rPr>
        <w:t>0861</w:t>
      </w:r>
      <w:r>
        <w:rPr>
          <w:rFonts w:ascii="Times New Roman" w:hAnsi="Times New Roman"/>
        </w:rPr>
        <w:t>残留溶剂测定法》附表</w:t>
      </w:r>
      <w:r>
        <w:rPr>
          <w:rFonts w:ascii="Times New Roman" w:hAnsi="Times New Roman"/>
        </w:rPr>
        <w:t>1</w:t>
      </w:r>
      <w:r>
        <w:rPr>
          <w:rFonts w:ascii="Times New Roman" w:hAnsi="Times New Roman"/>
        </w:rPr>
        <w:t>中的规定。</w:t>
      </w:r>
    </w:p>
    <w:p w:rsidR="002B75FD" w:rsidRDefault="00800E7F" w:rsidP="0047772F">
      <w:pPr>
        <w:pStyle w:val="a5"/>
        <w:spacing w:before="156" w:after="156"/>
        <w:rPr>
          <w:rFonts w:ascii="Times New Roman" w:hAnsi="Times New Roman"/>
        </w:rPr>
      </w:pPr>
      <w:bookmarkStart w:id="25" w:name="_Toc47525627"/>
      <w:r>
        <w:rPr>
          <w:rFonts w:ascii="Times New Roman" w:hAnsi="Times New Roman" w:hint="eastAsia"/>
        </w:rPr>
        <w:t>有效</w:t>
      </w:r>
      <w:r>
        <w:rPr>
          <w:rFonts w:ascii="Times New Roman" w:hAnsi="Times New Roman"/>
        </w:rPr>
        <w:t>成分含量</w:t>
      </w:r>
    </w:p>
    <w:p w:rsidR="002B75FD" w:rsidRDefault="00800E7F">
      <w:pPr>
        <w:pStyle w:val="affd"/>
        <w:spacing w:line="360" w:lineRule="auto"/>
        <w:ind w:firstLineChars="0" w:firstLine="284"/>
        <w:rPr>
          <w:rFonts w:ascii="Times New Roman" w:hAnsi="Times New Roman"/>
        </w:rPr>
      </w:pPr>
      <w:bookmarkStart w:id="26" w:name="_Hlk96951130"/>
      <w:r>
        <w:rPr>
          <w:rFonts w:ascii="Times New Roman" w:hAnsi="Times New Roman" w:hint="eastAsia"/>
        </w:rPr>
        <w:t>培养基中碳源及氨基酸等主要有效成分含量应在具体培养基标识均值±</w:t>
      </w:r>
      <w:r>
        <w:rPr>
          <w:rFonts w:ascii="Times New Roman" w:hAnsi="Times New Roman" w:hint="eastAsia"/>
        </w:rPr>
        <w:t>10%</w:t>
      </w:r>
      <w:r>
        <w:rPr>
          <w:rFonts w:ascii="Times New Roman" w:hAnsi="Times New Roman" w:hint="eastAsia"/>
        </w:rPr>
        <w:t>范围之内。</w:t>
      </w:r>
    </w:p>
    <w:bookmarkEnd w:id="26"/>
    <w:p w:rsidR="002B75FD" w:rsidRDefault="00800E7F" w:rsidP="0047772F">
      <w:pPr>
        <w:pStyle w:val="a5"/>
        <w:spacing w:before="156" w:after="156"/>
        <w:rPr>
          <w:rFonts w:ascii="Times New Roman" w:hAnsi="Times New Roman"/>
        </w:rPr>
      </w:pPr>
      <w:r>
        <w:rPr>
          <w:rFonts w:ascii="Times New Roman" w:hAnsi="Times New Roman"/>
        </w:rPr>
        <w:t>水分（适用于粉体培养基）</w:t>
      </w:r>
    </w:p>
    <w:p w:rsidR="002B75FD" w:rsidRDefault="00800E7F">
      <w:pPr>
        <w:pStyle w:val="affd"/>
        <w:spacing w:line="360" w:lineRule="auto"/>
        <w:ind w:firstLineChars="0" w:firstLine="284"/>
        <w:rPr>
          <w:rFonts w:ascii="Times New Roman" w:hAnsi="Times New Roman"/>
        </w:rPr>
      </w:pPr>
      <w:bookmarkStart w:id="27" w:name="_Hlk96951145"/>
      <w:r>
        <w:rPr>
          <w:rFonts w:ascii="Times New Roman" w:hAnsi="Times New Roman"/>
        </w:rPr>
        <w:t>粉体培养基中</w:t>
      </w:r>
      <w:r w:rsidR="003C1257">
        <w:rPr>
          <w:rFonts w:ascii="Times New Roman" w:hAnsi="Times New Roman" w:hint="eastAsia"/>
        </w:rPr>
        <w:t>的自由水含量</w:t>
      </w:r>
      <w:r>
        <w:rPr>
          <w:rFonts w:ascii="Times New Roman" w:hAnsi="Times New Roman"/>
        </w:rPr>
        <w:t>应控制</w:t>
      </w:r>
      <w:r>
        <w:rPr>
          <w:rFonts w:ascii="Times New Roman" w:hAnsi="Times New Roman" w:hint="eastAsia"/>
        </w:rPr>
        <w:t>不高于</w:t>
      </w:r>
      <w:r>
        <w:rPr>
          <w:rFonts w:ascii="Times New Roman" w:hAnsi="Times New Roman" w:hint="eastAsia"/>
        </w:rPr>
        <w:t>6</w:t>
      </w:r>
      <w:r>
        <w:rPr>
          <w:rFonts w:ascii="Times New Roman" w:hAnsi="Times New Roman"/>
        </w:rPr>
        <w:t>%</w:t>
      </w:r>
      <w:r>
        <w:rPr>
          <w:rFonts w:ascii="Times New Roman" w:hAnsi="Times New Roman"/>
        </w:rPr>
        <w:t>。</w:t>
      </w:r>
    </w:p>
    <w:bookmarkEnd w:id="27"/>
    <w:p w:rsidR="002B75FD" w:rsidRDefault="00800E7F" w:rsidP="0047772F">
      <w:pPr>
        <w:pStyle w:val="a5"/>
        <w:spacing w:before="156" w:after="156"/>
        <w:rPr>
          <w:rFonts w:ascii="Times New Roman" w:hAnsi="Times New Roman"/>
        </w:rPr>
      </w:pPr>
      <w:r>
        <w:rPr>
          <w:rFonts w:ascii="Times New Roman" w:hAnsi="Times New Roman"/>
        </w:rPr>
        <w:t>粒度分布（适用于粉体培养基）</w:t>
      </w:r>
    </w:p>
    <w:p w:rsidR="002B75FD" w:rsidRDefault="00800E7F">
      <w:pPr>
        <w:pStyle w:val="affd"/>
        <w:spacing w:line="360" w:lineRule="auto"/>
        <w:ind w:firstLineChars="0" w:firstLine="284"/>
        <w:rPr>
          <w:rFonts w:ascii="Times New Roman" w:hAnsi="Times New Roman"/>
        </w:rPr>
      </w:pPr>
      <w:r>
        <w:rPr>
          <w:rFonts w:ascii="Times New Roman" w:hAnsi="Times New Roman"/>
        </w:rPr>
        <w:t>粉体培养基粒度应均一，呈正态分布</w:t>
      </w:r>
      <w:bookmarkStart w:id="28" w:name="_Hlk96951165"/>
      <w:r>
        <w:rPr>
          <w:rFonts w:ascii="Times New Roman" w:hAnsi="Times New Roman"/>
        </w:rPr>
        <w:t>。建议以</w:t>
      </w:r>
      <w:r>
        <w:rPr>
          <w:rFonts w:ascii="Times New Roman" w:hAnsi="Times New Roman"/>
        </w:rPr>
        <w:t>D90</w:t>
      </w:r>
      <w:r>
        <w:rPr>
          <w:rFonts w:ascii="Times New Roman" w:hAnsi="Times New Roman"/>
        </w:rPr>
        <w:t>值描述粉体粒度</w:t>
      </w:r>
      <w:r w:rsidR="00D269F3">
        <w:rPr>
          <w:rFonts w:ascii="Times New Roman" w:hAnsi="Times New Roman" w:hint="eastAsia"/>
        </w:rPr>
        <w:t>分布</w:t>
      </w:r>
      <w:r>
        <w:rPr>
          <w:rFonts w:ascii="Times New Roman" w:hAnsi="Times New Roman"/>
        </w:rPr>
        <w:t>，并控制批次间</w:t>
      </w:r>
      <w:r>
        <w:rPr>
          <w:rFonts w:ascii="Times New Roman" w:hAnsi="Times New Roman"/>
        </w:rPr>
        <w:t>D90</w:t>
      </w:r>
      <w:r>
        <w:rPr>
          <w:rFonts w:ascii="Times New Roman" w:hAnsi="Times New Roman"/>
        </w:rPr>
        <w:t>值偏差不超过</w:t>
      </w:r>
      <w:r w:rsidR="00FF73E2">
        <w:rPr>
          <w:rFonts w:ascii="Times New Roman" w:hAnsi="Times New Roman" w:hint="eastAsia"/>
        </w:rPr>
        <w:t>±</w:t>
      </w:r>
      <w:r>
        <w:rPr>
          <w:rFonts w:ascii="Times New Roman" w:hAnsi="Times New Roman"/>
        </w:rPr>
        <w:t>20%</w:t>
      </w:r>
      <w:r>
        <w:rPr>
          <w:rFonts w:ascii="Times New Roman" w:hAnsi="Times New Roman"/>
        </w:rPr>
        <w:t>。</w:t>
      </w:r>
    </w:p>
    <w:bookmarkEnd w:id="28"/>
    <w:p w:rsidR="002B75FD" w:rsidRDefault="00800E7F" w:rsidP="0047772F">
      <w:pPr>
        <w:pStyle w:val="a5"/>
        <w:spacing w:before="156" w:after="156"/>
        <w:rPr>
          <w:rFonts w:ascii="Times New Roman" w:hAnsi="Times New Roman"/>
        </w:rPr>
      </w:pPr>
      <w:r>
        <w:rPr>
          <w:rFonts w:ascii="Times New Roman" w:hAnsi="Times New Roman"/>
        </w:rPr>
        <w:lastRenderedPageBreak/>
        <w:t>安全性指标</w:t>
      </w:r>
    </w:p>
    <w:p w:rsidR="002B75FD" w:rsidRDefault="00800E7F">
      <w:pPr>
        <w:pStyle w:val="affd"/>
        <w:spacing w:line="360" w:lineRule="auto"/>
        <w:ind w:firstLineChars="0" w:firstLine="284"/>
        <w:rPr>
          <w:rFonts w:ascii="Times New Roman" w:hAnsi="Times New Roman"/>
        </w:rPr>
      </w:pPr>
      <w:r>
        <w:rPr>
          <w:rFonts w:ascii="Times New Roman" w:hAnsi="Times New Roman"/>
        </w:rPr>
        <w:t>安全性指标主要包括了细菌内毒素、支原体、微生物限度（需氧菌总数、霉菌及酵母菌总数）（粉体培养基适用），无菌检查（液体培养基适用）。</w:t>
      </w:r>
    </w:p>
    <w:p w:rsidR="002B75FD" w:rsidRDefault="00800E7F">
      <w:pPr>
        <w:pStyle w:val="affd"/>
        <w:spacing w:line="360" w:lineRule="auto"/>
        <w:ind w:firstLineChars="0" w:firstLine="284"/>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rPr>
        <w:tab/>
      </w:r>
      <w:r>
        <w:rPr>
          <w:rFonts w:ascii="Times New Roman" w:hAnsi="Times New Roman"/>
        </w:rPr>
        <w:t>细菌内毒素：如无特殊要求，培养基产品细菌内毒素含量应不高于</w:t>
      </w:r>
      <w:r>
        <w:rPr>
          <w:rFonts w:ascii="Times New Roman" w:hAnsi="Times New Roman"/>
        </w:rPr>
        <w:t>1 EU/ml</w:t>
      </w:r>
      <w:r>
        <w:rPr>
          <w:rFonts w:ascii="Times New Roman" w:hAnsi="Times New Roman"/>
        </w:rPr>
        <w:t>。对粉体培养基而言，该指标为其配方浓度下溶液的细菌内毒素含量。</w:t>
      </w:r>
    </w:p>
    <w:p w:rsidR="002B75FD" w:rsidRDefault="00800E7F">
      <w:pPr>
        <w:pStyle w:val="affd"/>
        <w:spacing w:line="360" w:lineRule="auto"/>
        <w:ind w:firstLineChars="0" w:firstLine="284"/>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）支原体检查：应无支原体检出。</w:t>
      </w:r>
    </w:p>
    <w:p w:rsidR="002B75FD" w:rsidRDefault="00800E7F">
      <w:pPr>
        <w:pStyle w:val="affd"/>
        <w:spacing w:line="360" w:lineRule="auto"/>
        <w:ind w:firstLineChars="0" w:firstLine="284"/>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w:t>
      </w:r>
      <w:r>
        <w:rPr>
          <w:rFonts w:ascii="Times New Roman" w:hAnsi="Times New Roman"/>
        </w:rPr>
        <w:tab/>
      </w:r>
      <w:r>
        <w:rPr>
          <w:rFonts w:ascii="Times New Roman" w:hAnsi="Times New Roman"/>
        </w:rPr>
        <w:t>微生物限度（需氧菌总数）：粉体培养基中微生物需氧菌总数水平应不高于</w:t>
      </w:r>
      <w:r>
        <w:rPr>
          <w:rFonts w:ascii="Times New Roman" w:hAnsi="Times New Roman"/>
        </w:rPr>
        <w:t>2×10</w:t>
      </w:r>
      <w:r>
        <w:rPr>
          <w:rFonts w:ascii="Times New Roman" w:hAnsi="Times New Roman"/>
          <w:vertAlign w:val="superscript"/>
        </w:rPr>
        <w:t>2</w:t>
      </w:r>
      <w:r>
        <w:rPr>
          <w:rFonts w:ascii="Times New Roman" w:hAnsi="Times New Roman"/>
        </w:rPr>
        <w:t xml:space="preserve"> CFU/g</w:t>
      </w:r>
      <w:r>
        <w:rPr>
          <w:rFonts w:ascii="Times New Roman" w:hAnsi="Times New Roman" w:hint="eastAsia"/>
        </w:rPr>
        <w:t>。</w:t>
      </w:r>
    </w:p>
    <w:p w:rsidR="002B75FD" w:rsidRDefault="00800E7F">
      <w:pPr>
        <w:pStyle w:val="affd"/>
        <w:spacing w:line="360" w:lineRule="auto"/>
        <w:ind w:firstLineChars="0" w:firstLine="284"/>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w:t>
      </w:r>
      <w:r>
        <w:rPr>
          <w:rFonts w:ascii="Times New Roman" w:hAnsi="Times New Roman"/>
        </w:rPr>
        <w:tab/>
      </w:r>
      <w:r>
        <w:rPr>
          <w:rFonts w:ascii="Times New Roman" w:hAnsi="Times New Roman"/>
        </w:rPr>
        <w:t>微生物限度（霉菌及酵母菌总数）：粉体培养基中微生物霉菌及酵母菌总数水平应不高于</w:t>
      </w:r>
      <w:r>
        <w:rPr>
          <w:rFonts w:ascii="Times New Roman" w:hAnsi="Times New Roman"/>
        </w:rPr>
        <w:t>50 CFU/g</w:t>
      </w:r>
      <w:r>
        <w:rPr>
          <w:rFonts w:ascii="Times New Roman" w:hAnsi="Times New Roman"/>
        </w:rPr>
        <w:t>。</w:t>
      </w:r>
    </w:p>
    <w:p w:rsidR="002B75FD" w:rsidRDefault="00800E7F">
      <w:pPr>
        <w:pStyle w:val="affd"/>
        <w:spacing w:line="360" w:lineRule="auto"/>
        <w:ind w:firstLineChars="0" w:firstLine="284"/>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）无菌检查：液体培养基进行无菌检查，应无菌生长。</w:t>
      </w:r>
    </w:p>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培养基效力</w:t>
      </w:r>
    </w:p>
    <w:p w:rsidR="002B75FD" w:rsidRDefault="00800E7F">
      <w:pPr>
        <w:pStyle w:val="affd"/>
        <w:spacing w:line="360" w:lineRule="auto"/>
        <w:ind w:firstLineChars="0" w:firstLine="284"/>
        <w:rPr>
          <w:rFonts w:ascii="Times New Roman" w:hAnsi="Times New Roman"/>
        </w:rPr>
      </w:pPr>
      <w:bookmarkStart w:id="29" w:name="_Hlk96951228"/>
      <w:r>
        <w:rPr>
          <w:rFonts w:ascii="Times New Roman" w:hAnsi="Times New Roman"/>
        </w:rPr>
        <w:t>培养基效力主要指培养细胞获得产品的具体性能，应根据具体的用途，制定效力评价标准</w:t>
      </w:r>
      <w:r>
        <w:rPr>
          <w:rFonts w:ascii="Times New Roman" w:hAnsi="Times New Roman" w:hint="eastAsia"/>
        </w:rPr>
        <w:t>，如细胞生长的活细胞密度、比生长速率等，其批次间波动范围应不超过±</w:t>
      </w:r>
      <w:r>
        <w:rPr>
          <w:rFonts w:ascii="Times New Roman" w:hAnsi="Times New Roman" w:hint="eastAsia"/>
        </w:rPr>
        <w:t>2</w:t>
      </w:r>
      <w:r>
        <w:rPr>
          <w:rFonts w:ascii="Times New Roman" w:hAnsi="Times New Roman"/>
        </w:rPr>
        <w:t>0%</w:t>
      </w:r>
      <w:r>
        <w:rPr>
          <w:rFonts w:ascii="Times New Roman" w:hAnsi="Times New Roman" w:hint="eastAsia"/>
        </w:rPr>
        <w:t>。</w:t>
      </w:r>
    </w:p>
    <w:p w:rsidR="002B75FD" w:rsidRDefault="00800E7F" w:rsidP="0047772F">
      <w:pPr>
        <w:pStyle w:val="a4"/>
        <w:spacing w:before="312" w:after="312"/>
        <w:outlineLvl w:val="0"/>
        <w:rPr>
          <w:rFonts w:ascii="Times New Roman" w:hAnsi="Times New Roman"/>
        </w:rPr>
      </w:pPr>
      <w:bookmarkStart w:id="30" w:name="_Toc96950513"/>
      <w:bookmarkEnd w:id="29"/>
      <w:r>
        <w:rPr>
          <w:rFonts w:ascii="Times New Roman" w:hAnsi="Times New Roman"/>
        </w:rPr>
        <w:t>检验方法</w:t>
      </w:r>
      <w:bookmarkEnd w:id="30"/>
    </w:p>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外观</w:t>
      </w:r>
    </w:p>
    <w:p w:rsidR="002B75FD" w:rsidRDefault="00800E7F">
      <w:pPr>
        <w:pStyle w:val="affd"/>
        <w:spacing w:line="360" w:lineRule="auto"/>
        <w:ind w:firstLineChars="0" w:firstLine="284"/>
        <w:rPr>
          <w:rFonts w:ascii="Times New Roman" w:hAnsi="Times New Roman"/>
        </w:rPr>
      </w:pPr>
      <w:r>
        <w:rPr>
          <w:rFonts w:ascii="Times New Roman" w:hAnsi="Times New Roman"/>
        </w:rPr>
        <w:t>采用目测法进行测定。</w:t>
      </w:r>
    </w:p>
    <w:p w:rsidR="002B75FD" w:rsidRDefault="00800E7F" w:rsidP="0047772F">
      <w:pPr>
        <w:pStyle w:val="a5"/>
        <w:numPr>
          <w:ilvl w:val="1"/>
          <w:numId w:val="18"/>
        </w:numPr>
        <w:spacing w:before="156" w:after="156"/>
        <w:rPr>
          <w:rFonts w:ascii="Times New Roman" w:hAnsi="Times New Roman"/>
        </w:rPr>
      </w:pPr>
      <w:bookmarkStart w:id="31" w:name="_Hlk95569332"/>
      <w:r>
        <w:rPr>
          <w:rFonts w:ascii="Times New Roman" w:hAnsi="Times New Roman"/>
        </w:rPr>
        <w:t>pH</w:t>
      </w:r>
      <w:r>
        <w:rPr>
          <w:rFonts w:ascii="Times New Roman" w:hAnsi="Times New Roman"/>
        </w:rPr>
        <w:t>（初始）</w:t>
      </w:r>
    </w:p>
    <w:p w:rsidR="002B75FD" w:rsidRDefault="00800E7F">
      <w:pPr>
        <w:pStyle w:val="affd"/>
        <w:spacing w:line="360" w:lineRule="auto"/>
        <w:ind w:firstLineChars="0" w:firstLine="284"/>
        <w:rPr>
          <w:rFonts w:ascii="Times New Roman" w:hAnsi="Times New Roman"/>
        </w:rPr>
      </w:pPr>
      <w:r>
        <w:rPr>
          <w:rFonts w:ascii="Times New Roman" w:hAnsi="Times New Roman"/>
        </w:rPr>
        <w:t>按要求浓度配制成培养基溶液后，按《中国药典</w:t>
      </w:r>
      <w:r>
        <w:rPr>
          <w:rFonts w:ascii="Times New Roman" w:hAnsi="Times New Roman"/>
        </w:rPr>
        <w:t>2020</w:t>
      </w:r>
      <w:r>
        <w:rPr>
          <w:rFonts w:ascii="Times New Roman" w:hAnsi="Times New Roman"/>
        </w:rPr>
        <w:t>年版四部</w:t>
      </w:r>
      <w:r>
        <w:rPr>
          <w:rFonts w:ascii="Times New Roman" w:hAnsi="Times New Roman"/>
        </w:rPr>
        <w:t>0631pH</w:t>
      </w:r>
      <w:r>
        <w:rPr>
          <w:rFonts w:ascii="Times New Roman" w:hAnsi="Times New Roman"/>
        </w:rPr>
        <w:t>值测定法》测定。</w:t>
      </w:r>
    </w:p>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渗透压摩尔浓度</w:t>
      </w:r>
    </w:p>
    <w:p w:rsidR="002B75FD" w:rsidRDefault="00800E7F">
      <w:pPr>
        <w:pStyle w:val="affd"/>
        <w:spacing w:line="360" w:lineRule="auto"/>
        <w:ind w:firstLineChars="0" w:firstLine="284"/>
        <w:rPr>
          <w:rFonts w:ascii="Times New Roman" w:hAnsi="Times New Roman"/>
        </w:rPr>
      </w:pPr>
      <w:r>
        <w:rPr>
          <w:rFonts w:ascii="Times New Roman" w:hAnsi="Times New Roman"/>
        </w:rPr>
        <w:t>按要求浓度配制成培养基溶液后，按《中国药典</w:t>
      </w:r>
      <w:r>
        <w:rPr>
          <w:rFonts w:ascii="Times New Roman" w:hAnsi="Times New Roman"/>
        </w:rPr>
        <w:t>2020</w:t>
      </w:r>
      <w:r>
        <w:rPr>
          <w:rFonts w:ascii="Times New Roman" w:hAnsi="Times New Roman"/>
        </w:rPr>
        <w:t>年版四部</w:t>
      </w:r>
      <w:r>
        <w:rPr>
          <w:rFonts w:ascii="Times New Roman" w:hAnsi="Times New Roman"/>
        </w:rPr>
        <w:t>0632</w:t>
      </w:r>
      <w:r>
        <w:rPr>
          <w:rFonts w:ascii="Times New Roman" w:hAnsi="Times New Roman"/>
        </w:rPr>
        <w:t>渗透压摩尔浓度测定法》测定。</w:t>
      </w:r>
    </w:p>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澄清度</w:t>
      </w:r>
    </w:p>
    <w:p w:rsidR="002B75FD" w:rsidRDefault="00800E7F">
      <w:pPr>
        <w:pStyle w:val="affd"/>
        <w:spacing w:line="360" w:lineRule="auto"/>
        <w:ind w:firstLineChars="0" w:firstLine="284"/>
        <w:rPr>
          <w:rFonts w:ascii="Times New Roman" w:hAnsi="Times New Roman"/>
        </w:rPr>
      </w:pPr>
      <w:r>
        <w:rPr>
          <w:rFonts w:ascii="Times New Roman" w:hAnsi="Times New Roman"/>
        </w:rPr>
        <w:t>按要求浓度配制成培养基溶液后，按《中国药典</w:t>
      </w:r>
      <w:r>
        <w:rPr>
          <w:rFonts w:ascii="Times New Roman" w:hAnsi="Times New Roman"/>
        </w:rPr>
        <w:t>2020</w:t>
      </w:r>
      <w:r>
        <w:rPr>
          <w:rFonts w:ascii="Times New Roman" w:hAnsi="Times New Roman"/>
        </w:rPr>
        <w:t>年版四部</w:t>
      </w:r>
      <w:r>
        <w:rPr>
          <w:rFonts w:ascii="Times New Roman" w:hAnsi="Times New Roman"/>
        </w:rPr>
        <w:t>0902</w:t>
      </w:r>
      <w:r>
        <w:rPr>
          <w:rFonts w:ascii="Times New Roman" w:hAnsi="Times New Roman"/>
        </w:rPr>
        <w:t>澄清度检查法》进行检查。</w:t>
      </w:r>
    </w:p>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残留溶剂</w:t>
      </w:r>
    </w:p>
    <w:p w:rsidR="002B75FD" w:rsidRDefault="00800E7F">
      <w:pPr>
        <w:pStyle w:val="affd"/>
        <w:spacing w:line="360" w:lineRule="auto"/>
        <w:ind w:firstLineChars="0" w:firstLine="284"/>
        <w:rPr>
          <w:rFonts w:ascii="Times New Roman" w:hAnsi="Times New Roman"/>
        </w:rPr>
      </w:pPr>
      <w:r>
        <w:rPr>
          <w:rFonts w:ascii="Times New Roman" w:hAnsi="Times New Roman"/>
        </w:rPr>
        <w:t>按《中国药典</w:t>
      </w:r>
      <w:r>
        <w:rPr>
          <w:rFonts w:ascii="Times New Roman" w:hAnsi="Times New Roman"/>
        </w:rPr>
        <w:t>2020</w:t>
      </w:r>
      <w:r>
        <w:rPr>
          <w:rFonts w:ascii="Times New Roman" w:hAnsi="Times New Roman"/>
        </w:rPr>
        <w:t>年版四部</w:t>
      </w:r>
      <w:r>
        <w:rPr>
          <w:rFonts w:ascii="Times New Roman" w:hAnsi="Times New Roman"/>
        </w:rPr>
        <w:t>0861</w:t>
      </w:r>
      <w:r>
        <w:rPr>
          <w:rFonts w:ascii="Times New Roman" w:hAnsi="Times New Roman"/>
        </w:rPr>
        <w:t>残留溶剂测定法》进行测定。</w:t>
      </w:r>
    </w:p>
    <w:p w:rsidR="002B75FD" w:rsidRDefault="00800E7F" w:rsidP="0047772F">
      <w:pPr>
        <w:pStyle w:val="a5"/>
        <w:numPr>
          <w:ilvl w:val="1"/>
          <w:numId w:val="18"/>
        </w:numPr>
        <w:spacing w:before="156" w:after="156"/>
        <w:rPr>
          <w:rFonts w:ascii="Times New Roman" w:hAnsi="Times New Roman"/>
        </w:rPr>
      </w:pPr>
      <w:r>
        <w:rPr>
          <w:rFonts w:ascii="Times New Roman" w:hAnsi="Times New Roman" w:hint="eastAsia"/>
        </w:rPr>
        <w:t>有效</w:t>
      </w:r>
      <w:r>
        <w:rPr>
          <w:rFonts w:ascii="Times New Roman" w:hAnsi="Times New Roman"/>
        </w:rPr>
        <w:t>成分</w:t>
      </w:r>
      <w:r>
        <w:rPr>
          <w:rFonts w:ascii="Times New Roman" w:hAnsi="Times New Roman" w:hint="eastAsia"/>
        </w:rPr>
        <w:t>含量</w:t>
      </w:r>
    </w:p>
    <w:p w:rsidR="002B75FD" w:rsidRDefault="00800E7F">
      <w:pPr>
        <w:pStyle w:val="affd"/>
        <w:spacing w:line="360" w:lineRule="auto"/>
        <w:ind w:firstLineChars="0" w:firstLine="284"/>
        <w:rPr>
          <w:rFonts w:ascii="Times New Roman" w:hAnsi="Times New Roman"/>
        </w:rPr>
      </w:pPr>
      <w:bookmarkStart w:id="32" w:name="_Hlk96951304"/>
      <w:r>
        <w:rPr>
          <w:rFonts w:ascii="Times New Roman" w:hAnsi="Times New Roman" w:hint="eastAsia"/>
        </w:rPr>
        <w:t>根据有效成分品类和特性，使用经确认有效的测试方法。</w:t>
      </w:r>
    </w:p>
    <w:bookmarkEnd w:id="32"/>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水分</w:t>
      </w:r>
    </w:p>
    <w:p w:rsidR="002B75FD" w:rsidRDefault="00800E7F">
      <w:pPr>
        <w:pStyle w:val="affd"/>
        <w:spacing w:line="360" w:lineRule="auto"/>
        <w:ind w:firstLineChars="0" w:firstLine="284"/>
        <w:rPr>
          <w:rFonts w:ascii="Times New Roman" w:hAnsi="Times New Roman"/>
        </w:rPr>
      </w:pPr>
      <w:r>
        <w:rPr>
          <w:rFonts w:ascii="Times New Roman" w:hAnsi="Times New Roman"/>
        </w:rPr>
        <w:lastRenderedPageBreak/>
        <w:t>按照《中国药典</w:t>
      </w:r>
      <w:r>
        <w:rPr>
          <w:rFonts w:ascii="Times New Roman" w:hAnsi="Times New Roman"/>
        </w:rPr>
        <w:t>2020</w:t>
      </w:r>
      <w:r>
        <w:rPr>
          <w:rFonts w:ascii="Times New Roman" w:hAnsi="Times New Roman"/>
        </w:rPr>
        <w:t>年版四部</w:t>
      </w:r>
      <w:r>
        <w:rPr>
          <w:rFonts w:ascii="Times New Roman" w:hAnsi="Times New Roman"/>
        </w:rPr>
        <w:t>0832</w:t>
      </w:r>
      <w:r>
        <w:rPr>
          <w:rFonts w:ascii="Times New Roman" w:hAnsi="Times New Roman"/>
        </w:rPr>
        <w:t>水分测试法》进行测试。</w:t>
      </w:r>
    </w:p>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粒度分布</w:t>
      </w:r>
    </w:p>
    <w:p w:rsidR="002B75FD" w:rsidRDefault="00800E7F">
      <w:pPr>
        <w:pStyle w:val="affd"/>
        <w:spacing w:line="360" w:lineRule="auto"/>
        <w:ind w:firstLineChars="0" w:firstLine="284"/>
        <w:rPr>
          <w:rFonts w:ascii="Times New Roman" w:hAnsi="Times New Roman"/>
        </w:rPr>
      </w:pPr>
      <w:r>
        <w:rPr>
          <w:rFonts w:ascii="Times New Roman" w:hAnsi="Times New Roman"/>
        </w:rPr>
        <w:t>按照《中国药典</w:t>
      </w:r>
      <w:r>
        <w:rPr>
          <w:rFonts w:ascii="Times New Roman" w:hAnsi="Times New Roman"/>
        </w:rPr>
        <w:t>2020</w:t>
      </w:r>
      <w:r>
        <w:rPr>
          <w:rFonts w:ascii="Times New Roman" w:hAnsi="Times New Roman"/>
        </w:rPr>
        <w:t>年版四部</w:t>
      </w:r>
      <w:r>
        <w:rPr>
          <w:rFonts w:ascii="Times New Roman" w:hAnsi="Times New Roman"/>
        </w:rPr>
        <w:t>0982</w:t>
      </w:r>
      <w:r>
        <w:rPr>
          <w:rFonts w:ascii="Times New Roman" w:hAnsi="Times New Roman"/>
        </w:rPr>
        <w:t>粒度和粒度分布测定法》进行测定。</w:t>
      </w:r>
    </w:p>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细菌内毒素</w:t>
      </w:r>
    </w:p>
    <w:p w:rsidR="002B75FD" w:rsidRDefault="00800E7F">
      <w:pPr>
        <w:pStyle w:val="affd"/>
        <w:spacing w:line="360" w:lineRule="auto"/>
        <w:ind w:firstLineChars="0" w:firstLine="284"/>
        <w:rPr>
          <w:rFonts w:ascii="Times New Roman" w:hAnsi="Times New Roman"/>
        </w:rPr>
      </w:pPr>
      <w:r>
        <w:rPr>
          <w:rFonts w:ascii="Times New Roman" w:hAnsi="Times New Roman"/>
        </w:rPr>
        <w:t>按照《中国药典</w:t>
      </w:r>
      <w:r>
        <w:rPr>
          <w:rFonts w:ascii="Times New Roman" w:hAnsi="Times New Roman"/>
        </w:rPr>
        <w:t>2020</w:t>
      </w:r>
      <w:r>
        <w:rPr>
          <w:rFonts w:ascii="Times New Roman" w:hAnsi="Times New Roman"/>
        </w:rPr>
        <w:t>年版四部</w:t>
      </w:r>
      <w:r>
        <w:rPr>
          <w:rFonts w:ascii="Times New Roman" w:hAnsi="Times New Roman"/>
        </w:rPr>
        <w:t>1143</w:t>
      </w:r>
      <w:r>
        <w:rPr>
          <w:rFonts w:ascii="Times New Roman" w:hAnsi="Times New Roman"/>
        </w:rPr>
        <w:t>细菌内毒素检查法》进行检查。</w:t>
      </w:r>
    </w:p>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支原体</w:t>
      </w:r>
    </w:p>
    <w:p w:rsidR="002B75FD" w:rsidRDefault="00800E7F">
      <w:pPr>
        <w:pStyle w:val="affd"/>
        <w:spacing w:line="360" w:lineRule="auto"/>
        <w:ind w:firstLineChars="0" w:firstLine="284"/>
        <w:rPr>
          <w:rFonts w:ascii="Times New Roman" w:hAnsi="Times New Roman"/>
        </w:rPr>
      </w:pPr>
      <w:r>
        <w:rPr>
          <w:rFonts w:ascii="Times New Roman" w:hAnsi="Times New Roman"/>
        </w:rPr>
        <w:t>按《中国药典</w:t>
      </w:r>
      <w:r>
        <w:rPr>
          <w:rFonts w:ascii="Times New Roman" w:hAnsi="Times New Roman"/>
        </w:rPr>
        <w:t>2020</w:t>
      </w:r>
      <w:r>
        <w:rPr>
          <w:rFonts w:ascii="Times New Roman" w:hAnsi="Times New Roman"/>
        </w:rPr>
        <w:t>年版四部</w:t>
      </w:r>
      <w:r>
        <w:rPr>
          <w:rFonts w:ascii="Times New Roman" w:hAnsi="Times New Roman"/>
        </w:rPr>
        <w:t>3301</w:t>
      </w:r>
      <w:r>
        <w:rPr>
          <w:rFonts w:ascii="Times New Roman" w:hAnsi="Times New Roman"/>
        </w:rPr>
        <w:t>支原体检查法》</w:t>
      </w:r>
      <w:bookmarkStart w:id="33" w:name="_Hlk96951323"/>
      <w:r>
        <w:rPr>
          <w:rFonts w:ascii="Times New Roman" w:hAnsi="Times New Roman" w:hint="eastAsia"/>
        </w:rPr>
        <w:t>或支原体</w:t>
      </w:r>
      <w:r>
        <w:rPr>
          <w:rFonts w:ascii="Times New Roman" w:hAnsi="Times New Roman" w:hint="eastAsia"/>
        </w:rPr>
        <w:t>PCR</w:t>
      </w:r>
      <w:r>
        <w:rPr>
          <w:rFonts w:ascii="Times New Roman" w:hAnsi="Times New Roman" w:hint="eastAsia"/>
        </w:rPr>
        <w:t>测试方法（附录</w:t>
      </w:r>
      <w:r>
        <w:rPr>
          <w:rFonts w:ascii="Times New Roman" w:hAnsi="Times New Roman" w:hint="eastAsia"/>
        </w:rPr>
        <w:t>1</w:t>
      </w:r>
      <w:r>
        <w:rPr>
          <w:rFonts w:ascii="Times New Roman" w:hAnsi="Times New Roman" w:hint="eastAsia"/>
        </w:rPr>
        <w:t>）</w:t>
      </w:r>
    </w:p>
    <w:bookmarkEnd w:id="33"/>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微生物限度（需氧菌总数</w:t>
      </w:r>
      <w:r>
        <w:rPr>
          <w:rFonts w:ascii="Times New Roman" w:hAnsi="Times New Roman" w:hint="eastAsia"/>
        </w:rPr>
        <w:t>和</w:t>
      </w:r>
      <w:r>
        <w:rPr>
          <w:rFonts w:ascii="Times New Roman" w:hAnsi="Times New Roman"/>
        </w:rPr>
        <w:t>霉菌及酵母菌总数）</w:t>
      </w:r>
    </w:p>
    <w:p w:rsidR="002B75FD" w:rsidRDefault="00800E7F">
      <w:pPr>
        <w:pStyle w:val="affd"/>
        <w:spacing w:line="360" w:lineRule="auto"/>
        <w:ind w:firstLineChars="0" w:firstLine="284"/>
        <w:rPr>
          <w:rFonts w:ascii="Times New Roman" w:hAnsi="Times New Roman"/>
        </w:rPr>
      </w:pPr>
      <w:r>
        <w:rPr>
          <w:rFonts w:ascii="Times New Roman" w:hAnsi="Times New Roman"/>
        </w:rPr>
        <w:t>按《中国药典</w:t>
      </w:r>
      <w:r>
        <w:rPr>
          <w:rFonts w:ascii="Times New Roman" w:hAnsi="Times New Roman"/>
        </w:rPr>
        <w:t>2020</w:t>
      </w:r>
      <w:r>
        <w:rPr>
          <w:rFonts w:ascii="Times New Roman" w:hAnsi="Times New Roman"/>
        </w:rPr>
        <w:t>年版四部</w:t>
      </w:r>
      <w:r>
        <w:rPr>
          <w:rFonts w:ascii="Times New Roman" w:hAnsi="Times New Roman"/>
        </w:rPr>
        <w:t>1105</w:t>
      </w:r>
      <w:r>
        <w:rPr>
          <w:rFonts w:ascii="Times New Roman" w:hAnsi="Times New Roman"/>
        </w:rPr>
        <w:t>非无菌产品微生物限度检查：微生物计数法》进行检查。</w:t>
      </w:r>
    </w:p>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无菌检查</w:t>
      </w:r>
    </w:p>
    <w:p w:rsidR="002B75FD" w:rsidRDefault="00800E7F">
      <w:pPr>
        <w:pStyle w:val="affd"/>
        <w:spacing w:line="360" w:lineRule="auto"/>
        <w:ind w:firstLineChars="0" w:firstLine="284"/>
        <w:rPr>
          <w:rFonts w:ascii="Times New Roman" w:hAnsi="Times New Roman"/>
        </w:rPr>
      </w:pPr>
      <w:r>
        <w:rPr>
          <w:rFonts w:ascii="Times New Roman" w:hAnsi="Times New Roman"/>
        </w:rPr>
        <w:t>按《中国药典</w:t>
      </w:r>
      <w:r>
        <w:rPr>
          <w:rFonts w:ascii="Times New Roman" w:hAnsi="Times New Roman"/>
        </w:rPr>
        <w:t>2020</w:t>
      </w:r>
      <w:r>
        <w:rPr>
          <w:rFonts w:ascii="Times New Roman" w:hAnsi="Times New Roman"/>
        </w:rPr>
        <w:t>年版四部</w:t>
      </w:r>
      <w:r>
        <w:rPr>
          <w:rFonts w:ascii="Times New Roman" w:hAnsi="Times New Roman"/>
        </w:rPr>
        <w:t>1101</w:t>
      </w:r>
      <w:r>
        <w:rPr>
          <w:rFonts w:ascii="Times New Roman" w:hAnsi="Times New Roman"/>
        </w:rPr>
        <w:t>无菌检查法》进行检查。</w:t>
      </w:r>
    </w:p>
    <w:bookmarkEnd w:id="31"/>
    <w:p w:rsidR="002B75FD" w:rsidRDefault="00800E7F" w:rsidP="0047772F">
      <w:pPr>
        <w:pStyle w:val="a5"/>
        <w:numPr>
          <w:ilvl w:val="1"/>
          <w:numId w:val="18"/>
        </w:numPr>
        <w:spacing w:before="156" w:after="156"/>
        <w:rPr>
          <w:rFonts w:ascii="Times New Roman" w:hAnsi="Times New Roman"/>
        </w:rPr>
      </w:pPr>
      <w:r>
        <w:rPr>
          <w:rFonts w:ascii="Times New Roman" w:hAnsi="Times New Roman"/>
        </w:rPr>
        <w:t>细胞效力实验</w:t>
      </w:r>
    </w:p>
    <w:p w:rsidR="002B75FD" w:rsidRDefault="00800E7F">
      <w:pPr>
        <w:pStyle w:val="affd"/>
        <w:spacing w:line="360" w:lineRule="auto"/>
        <w:ind w:firstLineChars="0" w:firstLine="284"/>
        <w:rPr>
          <w:rFonts w:ascii="Times New Roman" w:hAnsi="Times New Roman"/>
        </w:rPr>
      </w:pPr>
      <w:r>
        <w:rPr>
          <w:rFonts w:ascii="Times New Roman" w:hAnsi="Times New Roman" w:hint="eastAsia"/>
        </w:rPr>
        <w:t>根据培养基用途制定的具体效力评价指标特点，使用经确认有效的测试方法。</w:t>
      </w:r>
    </w:p>
    <w:p w:rsidR="002B75FD" w:rsidRDefault="00800E7F" w:rsidP="0047772F">
      <w:pPr>
        <w:pStyle w:val="a4"/>
        <w:spacing w:before="312" w:after="312"/>
        <w:outlineLvl w:val="0"/>
        <w:rPr>
          <w:rFonts w:ascii="Times New Roman" w:hAnsi="Times New Roman"/>
        </w:rPr>
      </w:pPr>
      <w:bookmarkStart w:id="34" w:name="_Toc96950514"/>
      <w:r>
        <w:rPr>
          <w:rFonts w:ascii="Times New Roman" w:hAnsi="Times New Roman"/>
        </w:rPr>
        <w:t>运输和贮存</w:t>
      </w:r>
      <w:bookmarkEnd w:id="34"/>
    </w:p>
    <w:p w:rsidR="002B75FD" w:rsidRDefault="00800E7F" w:rsidP="0047772F">
      <w:pPr>
        <w:pStyle w:val="a5"/>
        <w:spacing w:before="156" w:after="156"/>
        <w:rPr>
          <w:rFonts w:ascii="Times New Roman" w:hAnsi="Times New Roman"/>
        </w:rPr>
      </w:pPr>
      <w:r>
        <w:rPr>
          <w:rFonts w:ascii="Times New Roman" w:hAnsi="Times New Roman"/>
        </w:rPr>
        <w:t>运输</w:t>
      </w:r>
    </w:p>
    <w:p w:rsidR="002B75FD" w:rsidRDefault="00800E7F">
      <w:pPr>
        <w:pStyle w:val="affd"/>
        <w:spacing w:line="360" w:lineRule="auto"/>
        <w:ind w:firstLineChars="0" w:firstLine="284"/>
        <w:rPr>
          <w:rFonts w:ascii="Times New Roman" w:hAnsi="Times New Roman"/>
        </w:rPr>
      </w:pPr>
      <w:r>
        <w:rPr>
          <w:rFonts w:ascii="Times New Roman" w:hAnsi="Times New Roman"/>
        </w:rPr>
        <w:t>产品运输时应轻拿轻放，不得倒置，防压、防撞、防挤、防止暴晒、雨淋。运输时，应保证产品运输温度符合要求。</w:t>
      </w:r>
    </w:p>
    <w:p w:rsidR="002B75FD" w:rsidRDefault="00800E7F" w:rsidP="0047772F">
      <w:pPr>
        <w:pStyle w:val="a5"/>
        <w:spacing w:before="156" w:after="156"/>
        <w:rPr>
          <w:rFonts w:ascii="Times New Roman" w:hAnsi="Times New Roman"/>
        </w:rPr>
      </w:pPr>
      <w:r>
        <w:rPr>
          <w:rFonts w:ascii="Times New Roman" w:hAnsi="Times New Roman"/>
        </w:rPr>
        <w:t>贮存</w:t>
      </w:r>
    </w:p>
    <w:p w:rsidR="002B75FD" w:rsidRDefault="00800E7F">
      <w:pPr>
        <w:pStyle w:val="affd"/>
        <w:spacing w:line="360" w:lineRule="auto"/>
        <w:ind w:firstLineChars="0" w:firstLine="284"/>
        <w:rPr>
          <w:rFonts w:ascii="Times New Roman" w:hAnsi="Times New Roman"/>
        </w:rPr>
      </w:pPr>
      <w:r>
        <w:rPr>
          <w:rFonts w:ascii="Times New Roman" w:hAnsi="Times New Roman"/>
        </w:rPr>
        <w:t>产品应室内存放，并满足产品标识的贮存条件。</w:t>
      </w:r>
    </w:p>
    <w:p w:rsidR="002B75FD" w:rsidRDefault="00800E7F">
      <w:pPr>
        <w:pStyle w:val="affd"/>
        <w:spacing w:line="360" w:lineRule="auto"/>
        <w:ind w:firstLineChars="0" w:firstLine="284"/>
        <w:rPr>
          <w:rFonts w:ascii="Times New Roman" w:hAnsi="Times New Roman"/>
        </w:rPr>
      </w:pPr>
      <w:r>
        <w:rPr>
          <w:rFonts w:ascii="Times New Roman" w:hAnsi="Times New Roman"/>
        </w:rPr>
        <w:t>堆放时需采取必要的防护措施，堆放高度要适当，避免包装损坏。</w:t>
      </w:r>
    </w:p>
    <w:p w:rsidR="002B75FD" w:rsidRDefault="00800E7F" w:rsidP="0047772F">
      <w:pPr>
        <w:pStyle w:val="a4"/>
        <w:spacing w:before="312" w:after="312"/>
        <w:outlineLvl w:val="0"/>
        <w:rPr>
          <w:rFonts w:ascii="Times New Roman" w:hAnsi="Times New Roman"/>
        </w:rPr>
      </w:pPr>
      <w:bookmarkStart w:id="35" w:name="_Toc96950515"/>
      <w:r>
        <w:rPr>
          <w:rFonts w:ascii="Times New Roman" w:hAnsi="Times New Roman"/>
        </w:rPr>
        <w:t>标识要求</w:t>
      </w:r>
      <w:bookmarkEnd w:id="35"/>
    </w:p>
    <w:p w:rsidR="002B75FD" w:rsidRDefault="00800E7F" w:rsidP="0047772F">
      <w:pPr>
        <w:pStyle w:val="a5"/>
        <w:spacing w:before="156" w:after="156"/>
        <w:rPr>
          <w:rFonts w:ascii="Times New Roman" w:hAnsi="Times New Roman"/>
        </w:rPr>
      </w:pPr>
      <w:r>
        <w:rPr>
          <w:rFonts w:ascii="Times New Roman" w:hAnsi="Times New Roman"/>
        </w:rPr>
        <w:t>产品说明书</w:t>
      </w:r>
    </w:p>
    <w:p w:rsidR="002B75FD" w:rsidRDefault="00800E7F">
      <w:pPr>
        <w:pStyle w:val="affd"/>
        <w:spacing w:line="360" w:lineRule="auto"/>
        <w:ind w:firstLineChars="0" w:firstLine="284"/>
        <w:rPr>
          <w:rFonts w:ascii="Times New Roman" w:hAnsi="Times New Roman"/>
        </w:rPr>
      </w:pPr>
      <w:r>
        <w:rPr>
          <w:rFonts w:ascii="Times New Roman" w:hAnsi="Times New Roman"/>
        </w:rPr>
        <w:t>产品使用说明书一般应包括以下内容：</w:t>
      </w:r>
    </w:p>
    <w:p w:rsidR="002B75FD" w:rsidRDefault="00800E7F">
      <w:pPr>
        <w:pStyle w:val="affd"/>
        <w:spacing w:line="360" w:lineRule="auto"/>
        <w:ind w:firstLineChars="0" w:firstLine="284"/>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）产品名称及商标名称或图案；</w:t>
      </w:r>
    </w:p>
    <w:p w:rsidR="002B75FD" w:rsidRDefault="00800E7F">
      <w:pPr>
        <w:pStyle w:val="affd"/>
        <w:spacing w:line="360" w:lineRule="auto"/>
        <w:ind w:firstLineChars="0" w:firstLine="284"/>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）产品的生产日期和保质期；</w:t>
      </w:r>
    </w:p>
    <w:p w:rsidR="002B75FD" w:rsidRDefault="00800E7F">
      <w:pPr>
        <w:pStyle w:val="affd"/>
        <w:spacing w:line="360" w:lineRule="auto"/>
        <w:ind w:firstLineChars="0" w:firstLine="284"/>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）化学品安全信息；</w:t>
      </w:r>
    </w:p>
    <w:p w:rsidR="002B75FD" w:rsidRDefault="00800E7F">
      <w:pPr>
        <w:pStyle w:val="affd"/>
        <w:spacing w:line="360" w:lineRule="auto"/>
        <w:ind w:firstLineChars="0" w:firstLine="284"/>
        <w:rPr>
          <w:rFonts w:ascii="Times New Roman" w:hAnsi="Times New Roman"/>
        </w:rPr>
      </w:pPr>
      <w:r>
        <w:rPr>
          <w:rFonts w:ascii="Times New Roman" w:hAnsi="Times New Roman"/>
        </w:rPr>
        <w:lastRenderedPageBreak/>
        <w:t>（</w:t>
      </w:r>
      <w:r>
        <w:rPr>
          <w:rFonts w:ascii="Times New Roman" w:hAnsi="Times New Roman"/>
        </w:rPr>
        <w:t>4</w:t>
      </w:r>
      <w:r>
        <w:rPr>
          <w:rFonts w:ascii="Times New Roman" w:hAnsi="Times New Roman"/>
        </w:rPr>
        <w:t>）储存要求；</w:t>
      </w:r>
    </w:p>
    <w:p w:rsidR="002B75FD" w:rsidRDefault="00800E7F">
      <w:pPr>
        <w:pStyle w:val="affd"/>
        <w:spacing w:line="360" w:lineRule="auto"/>
        <w:ind w:firstLineChars="0" w:firstLine="284"/>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）溶液配制及使用说明。</w:t>
      </w:r>
    </w:p>
    <w:p w:rsidR="002B75FD" w:rsidRDefault="00800E7F" w:rsidP="0047772F">
      <w:pPr>
        <w:pStyle w:val="a4"/>
        <w:spacing w:before="312" w:after="312"/>
        <w:outlineLvl w:val="0"/>
        <w:rPr>
          <w:rFonts w:ascii="Times New Roman" w:hAnsi="Times New Roman"/>
        </w:rPr>
      </w:pPr>
      <w:bookmarkStart w:id="36" w:name="_Toc96950516"/>
      <w:bookmarkEnd w:id="25"/>
      <w:r>
        <w:rPr>
          <w:rFonts w:ascii="Times New Roman" w:hAnsi="Times New Roman" w:hint="eastAsia"/>
        </w:rPr>
        <w:t>参考文献</w:t>
      </w:r>
      <w:bookmarkEnd w:id="36"/>
    </w:p>
    <w:p w:rsidR="002B75FD" w:rsidRDefault="00800E7F" w:rsidP="00840371">
      <w:pPr>
        <w:ind w:left="420" w:hangingChars="200" w:hanging="420"/>
        <w:rPr>
          <w:rFonts w:ascii="Times New Roman" w:hAnsi="Times New Roman"/>
        </w:rPr>
      </w:pPr>
      <w:bookmarkStart w:id="37" w:name="_Hlk95573596"/>
      <w:r>
        <w:rPr>
          <w:rFonts w:ascii="Times New Roman" w:hAnsi="Times New Roman"/>
        </w:rPr>
        <w:t xml:space="preserve">[1]. </w:t>
      </w:r>
      <w:r>
        <w:rPr>
          <w:rFonts w:ascii="Times New Roman" w:hAnsi="Times New Roman"/>
        </w:rPr>
        <w:t>国家药典委员会</w:t>
      </w:r>
      <w:r>
        <w:rPr>
          <w:rFonts w:ascii="Times New Roman" w:hAnsi="Times New Roman"/>
        </w:rPr>
        <w:t>.</w:t>
      </w:r>
      <w:r>
        <w:rPr>
          <w:rFonts w:ascii="Times New Roman" w:hAnsi="Times New Roman"/>
        </w:rPr>
        <w:t>中华人民共和国药典（</w:t>
      </w:r>
      <w:r>
        <w:rPr>
          <w:rFonts w:ascii="Times New Roman" w:hAnsi="Times New Roman"/>
        </w:rPr>
        <w:t>2020</w:t>
      </w:r>
      <w:r>
        <w:rPr>
          <w:rFonts w:ascii="Times New Roman" w:hAnsi="Times New Roman"/>
        </w:rPr>
        <w:t>年版）三部</w:t>
      </w:r>
      <w:r>
        <w:rPr>
          <w:rFonts w:ascii="Times New Roman" w:hAnsi="Times New Roman"/>
        </w:rPr>
        <w:t xml:space="preserve">[M]. </w:t>
      </w:r>
      <w:r>
        <w:rPr>
          <w:rFonts w:ascii="Times New Roman" w:hAnsi="Times New Roman"/>
        </w:rPr>
        <w:t>北京</w:t>
      </w:r>
      <w:r>
        <w:rPr>
          <w:rFonts w:ascii="Times New Roman" w:hAnsi="Times New Roman"/>
        </w:rPr>
        <w:t>:</w:t>
      </w:r>
      <w:r>
        <w:rPr>
          <w:rFonts w:ascii="Times New Roman" w:hAnsi="Times New Roman"/>
        </w:rPr>
        <w:t>中国医药科技出版社</w:t>
      </w:r>
      <w:r>
        <w:rPr>
          <w:rFonts w:ascii="Times New Roman" w:hAnsi="Times New Roman"/>
        </w:rPr>
        <w:t>, 2020: 5-7</w:t>
      </w:r>
      <w:r w:rsidR="00BD0DC9">
        <w:rPr>
          <w:rFonts w:ascii="Times New Roman" w:hAnsi="Times New Roman" w:hint="eastAsia"/>
        </w:rPr>
        <w:t>。</w:t>
      </w:r>
    </w:p>
    <w:p w:rsidR="002B75FD" w:rsidRDefault="00800E7F" w:rsidP="00840371">
      <w:pPr>
        <w:ind w:left="420" w:hangingChars="200" w:hanging="420"/>
        <w:rPr>
          <w:rFonts w:ascii="Times New Roman" w:hAnsi="Times New Roman"/>
        </w:rPr>
      </w:pPr>
      <w:r>
        <w:rPr>
          <w:rFonts w:ascii="Times New Roman" w:hAnsi="Times New Roman"/>
        </w:rPr>
        <w:t xml:space="preserve">[2]. </w:t>
      </w:r>
      <w:r>
        <w:rPr>
          <w:rFonts w:ascii="Times New Roman" w:hAnsi="Times New Roman"/>
        </w:rPr>
        <w:t>中国国家药品食品监督局</w:t>
      </w:r>
      <w:r>
        <w:rPr>
          <w:rFonts w:ascii="Times New Roman" w:hAnsi="Times New Roman"/>
        </w:rPr>
        <w:t xml:space="preserve">. </w:t>
      </w:r>
      <w:r>
        <w:rPr>
          <w:rFonts w:ascii="Times New Roman" w:hAnsi="Times New Roman"/>
        </w:rPr>
        <w:t>干细胞制剂质量控制及临床前研究指导原则（试行）</w:t>
      </w:r>
      <w:r>
        <w:rPr>
          <w:rFonts w:ascii="Times New Roman" w:hAnsi="Times New Roman"/>
        </w:rPr>
        <w:t>[Z]. 2015.7.31</w:t>
      </w:r>
      <w:r w:rsidR="00BD0DC9">
        <w:rPr>
          <w:rFonts w:ascii="Times New Roman" w:hAnsi="Times New Roman" w:hint="eastAsia"/>
        </w:rPr>
        <w:t>。</w:t>
      </w:r>
    </w:p>
    <w:p w:rsidR="002B75FD" w:rsidRDefault="00800E7F" w:rsidP="00840371">
      <w:pPr>
        <w:ind w:left="420" w:hangingChars="200" w:hanging="420"/>
        <w:rPr>
          <w:rFonts w:ascii="Times New Roman" w:hAnsi="Times New Roman"/>
        </w:rPr>
      </w:pPr>
      <w:r>
        <w:rPr>
          <w:rFonts w:ascii="Times New Roman" w:hAnsi="Times New Roman"/>
        </w:rPr>
        <w:t xml:space="preserve">[3]. </w:t>
      </w:r>
      <w:r>
        <w:rPr>
          <w:rFonts w:ascii="Times New Roman" w:hAnsi="Times New Roman"/>
        </w:rPr>
        <w:t>中国国家药品食品监督局</w:t>
      </w:r>
      <w:r>
        <w:rPr>
          <w:rFonts w:ascii="Times New Roman" w:hAnsi="Times New Roman"/>
        </w:rPr>
        <w:t xml:space="preserve">. </w:t>
      </w:r>
      <w:r>
        <w:rPr>
          <w:rFonts w:ascii="Times New Roman" w:hAnsi="Times New Roman"/>
        </w:rPr>
        <w:t>细胞治疗产品研究与评价技术指导原则（试行）</w:t>
      </w:r>
      <w:bookmarkStart w:id="38" w:name="OLE_LINK4"/>
      <w:r>
        <w:rPr>
          <w:rFonts w:ascii="Times New Roman" w:hAnsi="Times New Roman"/>
        </w:rPr>
        <w:t>[Z]</w:t>
      </w:r>
      <w:bookmarkEnd w:id="38"/>
      <w:r>
        <w:rPr>
          <w:rFonts w:ascii="Times New Roman" w:hAnsi="Times New Roman"/>
        </w:rPr>
        <w:t>. 2017.12.18</w:t>
      </w:r>
      <w:r w:rsidR="00BD0DC9">
        <w:rPr>
          <w:rFonts w:ascii="Times New Roman" w:hAnsi="Times New Roman" w:hint="eastAsia"/>
        </w:rPr>
        <w:t>。</w:t>
      </w:r>
    </w:p>
    <w:p w:rsidR="002B75FD" w:rsidRDefault="00800E7F" w:rsidP="00840371">
      <w:pPr>
        <w:ind w:left="420" w:hangingChars="200" w:hanging="420"/>
        <w:rPr>
          <w:rFonts w:ascii="Times New Roman" w:hAnsi="Times New Roman"/>
        </w:rPr>
      </w:pPr>
      <w:bookmarkStart w:id="39" w:name="OLE_LINK3"/>
      <w:r>
        <w:rPr>
          <w:rFonts w:ascii="Times New Roman" w:hAnsi="Times New Roman"/>
        </w:rPr>
        <w:t>[4].</w:t>
      </w:r>
      <w:bookmarkEnd w:id="39"/>
      <w:r>
        <w:rPr>
          <w:rFonts w:ascii="Times New Roman" w:hAnsi="Times New Roman"/>
        </w:rPr>
        <w:t>国家药品监督管理局药品评审中心</w:t>
      </w:r>
      <w:r>
        <w:rPr>
          <w:rFonts w:ascii="Times New Roman" w:hAnsi="Times New Roman"/>
        </w:rPr>
        <w:t xml:space="preserve">. </w:t>
      </w:r>
      <w:r>
        <w:rPr>
          <w:rFonts w:ascii="Times New Roman" w:hAnsi="Times New Roman"/>
        </w:rPr>
        <w:t>人源性干细胞产品药学研究与评价技术指导原则（征求意见稿）</w:t>
      </w:r>
      <w:r>
        <w:rPr>
          <w:rFonts w:ascii="Times New Roman" w:hAnsi="Times New Roman"/>
        </w:rPr>
        <w:t>[Z]. 2021.8.17</w:t>
      </w:r>
      <w:r w:rsidR="00BD0DC9">
        <w:rPr>
          <w:rFonts w:ascii="Times New Roman" w:hAnsi="Times New Roman" w:hint="eastAsia"/>
        </w:rPr>
        <w:t>。</w:t>
      </w:r>
    </w:p>
    <w:p w:rsidR="002B75FD" w:rsidRDefault="00800E7F" w:rsidP="00840371">
      <w:pPr>
        <w:ind w:left="420" w:hangingChars="200" w:hanging="420"/>
        <w:rPr>
          <w:rFonts w:ascii="Times New Roman" w:hAnsi="Times New Roman"/>
        </w:rPr>
      </w:pPr>
      <w:r>
        <w:rPr>
          <w:rFonts w:ascii="Times New Roman" w:hAnsi="Times New Roman"/>
        </w:rPr>
        <w:t xml:space="preserve">[5]. The United States </w:t>
      </w:r>
      <w:bookmarkStart w:id="40" w:name="_Hlk116911242"/>
      <w:r>
        <w:rPr>
          <w:rFonts w:ascii="Times New Roman" w:hAnsi="Times New Roman"/>
        </w:rPr>
        <w:t>Pharmacopeial</w:t>
      </w:r>
      <w:bookmarkEnd w:id="40"/>
      <w:r>
        <w:rPr>
          <w:rFonts w:ascii="Times New Roman" w:hAnsi="Times New Roman"/>
        </w:rPr>
        <w:t xml:space="preserve"> Convention. The United States Pharmacopeia: General Chapters[S]. 43th Edition. Rockville: The United States Pharmacopeial Convention, 2020: 7381.</w:t>
      </w:r>
    </w:p>
    <w:p w:rsidR="002B75FD" w:rsidRDefault="00800E7F" w:rsidP="00840371">
      <w:pPr>
        <w:ind w:left="420" w:hangingChars="200" w:hanging="420"/>
        <w:rPr>
          <w:rFonts w:ascii="Times New Roman" w:hAnsi="Times New Roman"/>
        </w:rPr>
      </w:pPr>
      <w:r>
        <w:rPr>
          <w:rFonts w:ascii="Times New Roman" w:hAnsi="Times New Roman"/>
        </w:rPr>
        <w:t>[6]. U.S. Department of Health and Human Services Food and Drug Administration Center for Devices and Radiological Health. Tissue Culture Media for Human ex vivo Tissue and Cell Culture Processing Applications - Final Class II Special Controls Guidance Document for Industry and FDA Reviewers[Z]. 2001.5.16</w:t>
      </w:r>
      <w:r w:rsidR="00BD0DC9">
        <w:rPr>
          <w:rFonts w:ascii="Times New Roman" w:hAnsi="Times New Roman"/>
        </w:rPr>
        <w:t>.</w:t>
      </w:r>
    </w:p>
    <w:p w:rsidR="002B75FD" w:rsidRDefault="00800E7F" w:rsidP="00840371">
      <w:pPr>
        <w:ind w:left="420" w:hangingChars="200" w:hanging="420"/>
        <w:rPr>
          <w:rFonts w:ascii="Times New Roman" w:hAnsi="Times New Roman"/>
        </w:rPr>
      </w:pPr>
      <w:r>
        <w:rPr>
          <w:rFonts w:ascii="Times New Roman" w:hAnsi="Times New Roman" w:hint="eastAsia"/>
        </w:rPr>
        <w:t>[7</w:t>
      </w:r>
      <w:bookmarkEnd w:id="37"/>
      <w:r>
        <w:rPr>
          <w:rFonts w:ascii="Times New Roman" w:hAnsi="Times New Roman" w:hint="eastAsia"/>
        </w:rPr>
        <w:t>].</w:t>
      </w:r>
      <w:r w:rsidR="001C4660" w:rsidRPr="001C4660">
        <w:rPr>
          <w:rFonts w:ascii="Times New Roman" w:hAnsi="Times New Roman"/>
        </w:rPr>
        <w:t>The International Council for Harmoni</w:t>
      </w:r>
      <w:r w:rsidR="00E30CE8">
        <w:rPr>
          <w:rFonts w:ascii="Times New Roman" w:hAnsi="Times New Roman"/>
        </w:rPr>
        <w:t>z</w:t>
      </w:r>
      <w:r w:rsidR="001C4660" w:rsidRPr="001C4660">
        <w:rPr>
          <w:rFonts w:ascii="Times New Roman" w:hAnsi="Times New Roman"/>
        </w:rPr>
        <w:t>ation of Technical Requirements for Pharmaceuticals for Human Use</w:t>
      </w:r>
      <w:r>
        <w:rPr>
          <w:rFonts w:ascii="Times New Roman" w:hAnsi="Times New Roman" w:hint="eastAsia"/>
        </w:rPr>
        <w:t>.Quality Guidelines Specifications: Test Procedures and Acceptance Criteria for New Drug Substances and New Drug Products: Chemical Substances[Z].1999</w:t>
      </w:r>
      <w:r w:rsidR="00E20E82">
        <w:rPr>
          <w:rFonts w:ascii="Times New Roman" w:hAnsi="Times New Roman"/>
        </w:rPr>
        <w:t>.</w:t>
      </w:r>
      <w:r>
        <w:rPr>
          <w:rFonts w:ascii="Times New Roman" w:hAnsi="Times New Roman" w:hint="eastAsia"/>
        </w:rPr>
        <w:t>10</w:t>
      </w:r>
      <w:r w:rsidR="00E20E82">
        <w:rPr>
          <w:rFonts w:ascii="Times New Roman" w:hAnsi="Times New Roman"/>
        </w:rPr>
        <w:t>.</w:t>
      </w:r>
      <w:r>
        <w:rPr>
          <w:rFonts w:ascii="Times New Roman" w:hAnsi="Times New Roman" w:hint="eastAsia"/>
        </w:rPr>
        <w:t>6</w:t>
      </w:r>
    </w:p>
    <w:p w:rsidR="002B75FD" w:rsidRDefault="002B75FD"/>
    <w:p w:rsidR="002B75FD" w:rsidRDefault="002B75FD"/>
    <w:p w:rsidR="002B75FD" w:rsidRDefault="002B75FD"/>
    <w:p w:rsidR="002B75FD" w:rsidRDefault="002B75FD"/>
    <w:p w:rsidR="002B75FD" w:rsidRDefault="002B75FD"/>
    <w:p w:rsidR="002B75FD" w:rsidRDefault="00800E7F" w:rsidP="0047772F">
      <w:pPr>
        <w:pStyle w:val="a4"/>
        <w:numPr>
          <w:ilvl w:val="0"/>
          <w:numId w:val="0"/>
        </w:numPr>
        <w:spacing w:before="312" w:after="312"/>
        <w:jc w:val="center"/>
        <w:outlineLvl w:val="0"/>
        <w:rPr>
          <w:rFonts w:ascii="Times New Roman" w:hAnsi="Times New Roman"/>
        </w:rPr>
      </w:pPr>
      <w:r>
        <w:br w:type="page"/>
      </w:r>
      <w:bookmarkStart w:id="41" w:name="_Toc96951441"/>
      <w:bookmarkStart w:id="42" w:name="_Toc96950517"/>
      <w:r>
        <w:rPr>
          <w:rFonts w:ascii="Times New Roman" w:hAnsi="Times New Roman"/>
        </w:rPr>
        <w:lastRenderedPageBreak/>
        <w:t>附录</w:t>
      </w:r>
      <w:r>
        <w:rPr>
          <w:rFonts w:ascii="Times New Roman" w:hAnsi="Times New Roman"/>
        </w:rPr>
        <w:t>1</w:t>
      </w:r>
      <w:r>
        <w:rPr>
          <w:rFonts w:ascii="Times New Roman" w:hAnsi="Times New Roman"/>
        </w:rPr>
        <w:t>：支原体</w:t>
      </w:r>
      <w:r>
        <w:rPr>
          <w:rFonts w:ascii="Times New Roman" w:hAnsi="Times New Roman"/>
        </w:rPr>
        <w:t>PCR</w:t>
      </w:r>
      <w:r>
        <w:rPr>
          <w:rFonts w:ascii="Times New Roman" w:hAnsi="Times New Roman"/>
        </w:rPr>
        <w:t>测试方法</w:t>
      </w:r>
      <w:bookmarkEnd w:id="41"/>
      <w:bookmarkEnd w:id="42"/>
    </w:p>
    <w:p w:rsidR="002B75FD" w:rsidRDefault="00800E7F" w:rsidP="0047772F">
      <w:pPr>
        <w:pStyle w:val="affffffb"/>
        <w:numPr>
          <w:ilvl w:val="0"/>
          <w:numId w:val="19"/>
        </w:numPr>
        <w:spacing w:beforeLines="50" w:afterLines="50" w:line="300" w:lineRule="auto"/>
        <w:ind w:left="0" w:firstLineChars="0" w:firstLine="0"/>
        <w:rPr>
          <w:rFonts w:ascii="Times New Roman" w:hAnsi="Times New Roman"/>
          <w:szCs w:val="21"/>
        </w:rPr>
      </w:pPr>
      <w:r>
        <w:rPr>
          <w:rFonts w:ascii="Times New Roman" w:hAnsi="Times New Roman" w:hint="eastAsia"/>
          <w:szCs w:val="21"/>
        </w:rPr>
        <w:t>试剂与材料</w:t>
      </w:r>
    </w:p>
    <w:p w:rsidR="002B75FD" w:rsidRDefault="00800E7F" w:rsidP="0047772F">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50×TAE</w:t>
      </w:r>
      <w:r>
        <w:rPr>
          <w:rFonts w:ascii="Times New Roman" w:hAnsi="Times New Roman"/>
          <w:szCs w:val="21"/>
        </w:rPr>
        <w:t>缓冲液；</w:t>
      </w:r>
    </w:p>
    <w:p w:rsidR="002B75FD" w:rsidRDefault="00800E7F" w:rsidP="0047772F">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琼脂糖；</w:t>
      </w:r>
    </w:p>
    <w:p w:rsidR="002B75FD" w:rsidRDefault="00800E7F" w:rsidP="0047772F">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支原体检测试剂盒；</w:t>
      </w:r>
    </w:p>
    <w:p w:rsidR="002B75FD" w:rsidRDefault="00800E7F" w:rsidP="0047772F">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Gelsafe</w:t>
      </w:r>
      <w:r>
        <w:rPr>
          <w:rFonts w:ascii="Times New Roman" w:hAnsi="Times New Roman"/>
          <w:szCs w:val="21"/>
        </w:rPr>
        <w:t>核酸染料；</w:t>
      </w:r>
    </w:p>
    <w:p w:rsidR="002B75FD" w:rsidRDefault="00800E7F" w:rsidP="0047772F">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DNA Marker</w:t>
      </w:r>
      <w:r>
        <w:rPr>
          <w:rFonts w:ascii="Times New Roman" w:hAnsi="Times New Roman"/>
          <w:szCs w:val="21"/>
        </w:rPr>
        <w:t>；</w:t>
      </w:r>
    </w:p>
    <w:p w:rsidR="002B75FD" w:rsidRDefault="00800E7F" w:rsidP="0047772F">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薄壁</w:t>
      </w:r>
      <w:r>
        <w:rPr>
          <w:rFonts w:ascii="Times New Roman" w:hAnsi="Times New Roman"/>
          <w:szCs w:val="21"/>
        </w:rPr>
        <w:t>PCR</w:t>
      </w:r>
      <w:r>
        <w:rPr>
          <w:rFonts w:ascii="Times New Roman" w:hAnsi="Times New Roman"/>
          <w:szCs w:val="21"/>
        </w:rPr>
        <w:t>管</w:t>
      </w:r>
      <w:r>
        <w:rPr>
          <w:rFonts w:ascii="Times New Roman" w:hAnsi="Times New Roman"/>
          <w:szCs w:val="21"/>
        </w:rPr>
        <w:t>0.2 ml</w:t>
      </w:r>
      <w:r>
        <w:rPr>
          <w:rFonts w:ascii="Times New Roman" w:hAnsi="Times New Roman"/>
          <w:szCs w:val="21"/>
        </w:rPr>
        <w:t>；</w:t>
      </w:r>
    </w:p>
    <w:p w:rsidR="002B75FD" w:rsidRDefault="00800E7F" w:rsidP="0047772F">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分级微量离心管</w:t>
      </w:r>
      <w:r>
        <w:rPr>
          <w:rFonts w:ascii="Times New Roman" w:hAnsi="Times New Roman"/>
          <w:szCs w:val="21"/>
        </w:rPr>
        <w:t>1.5 ml</w:t>
      </w:r>
      <w:r w:rsidR="00BD0DC9">
        <w:rPr>
          <w:rFonts w:ascii="Times New Roman" w:hAnsi="Times New Roman" w:hint="eastAsia"/>
          <w:szCs w:val="21"/>
        </w:rPr>
        <w:t>。</w:t>
      </w:r>
    </w:p>
    <w:p w:rsidR="002B75FD" w:rsidRDefault="00800E7F" w:rsidP="0047772F">
      <w:pPr>
        <w:pStyle w:val="affffffb"/>
        <w:numPr>
          <w:ilvl w:val="0"/>
          <w:numId w:val="19"/>
        </w:numPr>
        <w:spacing w:beforeLines="50" w:afterLines="50" w:line="300" w:lineRule="auto"/>
        <w:ind w:left="0" w:firstLineChars="0" w:firstLine="0"/>
        <w:rPr>
          <w:rFonts w:ascii="Times New Roman" w:hAnsi="Times New Roman"/>
          <w:szCs w:val="21"/>
        </w:rPr>
      </w:pPr>
      <w:r>
        <w:rPr>
          <w:rFonts w:ascii="Times New Roman" w:hAnsi="Times New Roman" w:hint="eastAsia"/>
          <w:szCs w:val="21"/>
        </w:rPr>
        <w:t>仪器</w:t>
      </w:r>
    </w:p>
    <w:p w:rsidR="002B75FD" w:rsidRDefault="00800E7F" w:rsidP="0047772F">
      <w:pPr>
        <w:pStyle w:val="affffffb"/>
        <w:numPr>
          <w:ilvl w:val="0"/>
          <w:numId w:val="21"/>
        </w:numPr>
        <w:spacing w:beforeLines="50" w:afterLines="50" w:line="300" w:lineRule="auto"/>
        <w:ind w:firstLineChars="0"/>
        <w:rPr>
          <w:rFonts w:ascii="Times New Roman" w:hAnsi="Times New Roman"/>
          <w:szCs w:val="21"/>
        </w:rPr>
      </w:pPr>
      <w:r>
        <w:rPr>
          <w:rFonts w:ascii="Times New Roman" w:hAnsi="Times New Roman" w:hint="eastAsia"/>
          <w:szCs w:val="21"/>
        </w:rPr>
        <w:t>核酸电泳仪；</w:t>
      </w:r>
    </w:p>
    <w:p w:rsidR="002B75FD" w:rsidRDefault="00800E7F" w:rsidP="0047772F">
      <w:pPr>
        <w:pStyle w:val="affffffb"/>
        <w:numPr>
          <w:ilvl w:val="0"/>
          <w:numId w:val="21"/>
        </w:numPr>
        <w:spacing w:beforeLines="50" w:afterLines="50" w:line="300" w:lineRule="auto"/>
        <w:ind w:firstLineChars="0"/>
        <w:rPr>
          <w:rFonts w:ascii="Times New Roman" w:hAnsi="Times New Roman"/>
          <w:szCs w:val="21"/>
        </w:rPr>
      </w:pPr>
      <w:r>
        <w:rPr>
          <w:rFonts w:ascii="Times New Roman" w:hAnsi="Times New Roman"/>
          <w:szCs w:val="21"/>
        </w:rPr>
        <w:t>凝胶成像系统</w:t>
      </w:r>
      <w:r>
        <w:rPr>
          <w:rFonts w:ascii="Times New Roman" w:hAnsi="Times New Roman" w:hint="eastAsia"/>
          <w:szCs w:val="21"/>
        </w:rPr>
        <w:t>；</w:t>
      </w:r>
    </w:p>
    <w:p w:rsidR="006F649D" w:rsidRDefault="00800E7F" w:rsidP="0047772F">
      <w:pPr>
        <w:pStyle w:val="affffffb"/>
        <w:numPr>
          <w:ilvl w:val="0"/>
          <w:numId w:val="21"/>
        </w:numPr>
        <w:spacing w:beforeLines="50" w:afterLines="50" w:line="300" w:lineRule="auto"/>
        <w:ind w:firstLineChars="0"/>
        <w:rPr>
          <w:rFonts w:ascii="Times New Roman" w:hAnsi="Times New Roman"/>
          <w:szCs w:val="21"/>
        </w:rPr>
      </w:pPr>
      <w:r>
        <w:rPr>
          <w:rFonts w:ascii="Times New Roman" w:hAnsi="Times New Roman" w:hint="eastAsia"/>
          <w:szCs w:val="21"/>
        </w:rPr>
        <w:t>洁净工作台</w:t>
      </w:r>
      <w:r w:rsidR="006F649D">
        <w:rPr>
          <w:rFonts w:ascii="Times New Roman" w:hAnsi="Times New Roman" w:hint="eastAsia"/>
          <w:szCs w:val="21"/>
        </w:rPr>
        <w:t>；</w:t>
      </w:r>
    </w:p>
    <w:p w:rsidR="002B75FD" w:rsidRDefault="006F649D" w:rsidP="0047772F">
      <w:pPr>
        <w:pStyle w:val="affffffb"/>
        <w:numPr>
          <w:ilvl w:val="0"/>
          <w:numId w:val="21"/>
        </w:numPr>
        <w:spacing w:beforeLines="50" w:afterLines="50" w:line="300" w:lineRule="auto"/>
        <w:ind w:firstLineChars="0"/>
        <w:rPr>
          <w:rFonts w:ascii="Times New Roman" w:hAnsi="Times New Roman"/>
          <w:szCs w:val="21"/>
        </w:rPr>
      </w:pPr>
      <w:r>
        <w:rPr>
          <w:rFonts w:ascii="Times New Roman" w:hAnsi="Times New Roman" w:hint="eastAsia"/>
          <w:szCs w:val="21"/>
        </w:rPr>
        <w:t>PCR</w:t>
      </w:r>
      <w:r>
        <w:rPr>
          <w:rFonts w:ascii="Times New Roman" w:hAnsi="Times New Roman" w:hint="eastAsia"/>
          <w:szCs w:val="21"/>
        </w:rPr>
        <w:t>扩增仪</w:t>
      </w:r>
      <w:r w:rsidR="00BD0DC9">
        <w:rPr>
          <w:rFonts w:ascii="Times New Roman" w:hAnsi="Times New Roman" w:hint="eastAsia"/>
          <w:szCs w:val="21"/>
        </w:rPr>
        <w:t>。</w:t>
      </w:r>
    </w:p>
    <w:p w:rsidR="002B75FD" w:rsidRDefault="00800E7F" w:rsidP="0047772F">
      <w:pPr>
        <w:pStyle w:val="affffffb"/>
        <w:numPr>
          <w:ilvl w:val="0"/>
          <w:numId w:val="19"/>
        </w:numPr>
        <w:spacing w:beforeLines="50" w:afterLines="50" w:line="300" w:lineRule="auto"/>
        <w:ind w:left="0" w:firstLineChars="0" w:firstLine="0"/>
        <w:rPr>
          <w:rFonts w:ascii="Times New Roman" w:hAnsi="Times New Roman"/>
          <w:szCs w:val="21"/>
        </w:rPr>
      </w:pPr>
      <w:r>
        <w:rPr>
          <w:rFonts w:ascii="Times New Roman" w:hAnsi="Times New Roman" w:hint="eastAsia"/>
          <w:szCs w:val="21"/>
        </w:rPr>
        <w:t>操作步骤</w:t>
      </w:r>
    </w:p>
    <w:p w:rsidR="002B75FD" w:rsidRDefault="00800E7F" w:rsidP="0047772F">
      <w:pPr>
        <w:spacing w:beforeLines="50" w:afterLines="50" w:line="300" w:lineRule="auto"/>
        <w:rPr>
          <w:rFonts w:ascii="Times New Roman" w:hAnsi="Times New Roman"/>
          <w:szCs w:val="21"/>
        </w:rPr>
      </w:pPr>
      <w:r>
        <w:rPr>
          <w:rFonts w:ascii="Times New Roman" w:hAnsi="Times New Roman" w:hint="eastAsia"/>
          <w:szCs w:val="21"/>
        </w:rPr>
        <w:t>3</w:t>
      </w:r>
      <w:r>
        <w:rPr>
          <w:rFonts w:ascii="Times New Roman" w:hAnsi="Times New Roman"/>
          <w:szCs w:val="21"/>
        </w:rPr>
        <w:t xml:space="preserve">.1 </w:t>
      </w:r>
      <w:r>
        <w:rPr>
          <w:rFonts w:ascii="Times New Roman" w:hAnsi="Times New Roman"/>
          <w:szCs w:val="21"/>
        </w:rPr>
        <w:t>缓冲液及凝胶配制</w:t>
      </w:r>
    </w:p>
    <w:p w:rsidR="002B75FD" w:rsidRDefault="00800E7F" w:rsidP="0047772F">
      <w:pPr>
        <w:spacing w:beforeLines="50" w:afterLines="50" w:line="300" w:lineRule="auto"/>
        <w:rPr>
          <w:rFonts w:ascii="Times New Roman" w:hAnsi="Times New Roman"/>
          <w:szCs w:val="21"/>
        </w:rPr>
      </w:pPr>
      <w:r>
        <w:rPr>
          <w:rFonts w:ascii="Times New Roman" w:hAnsi="Times New Roman"/>
          <w:bCs/>
          <w:szCs w:val="21"/>
        </w:rPr>
        <w:t>3.1.1 1×TAE</w:t>
      </w:r>
      <w:r>
        <w:rPr>
          <w:rFonts w:ascii="Times New Roman" w:hAnsi="Times New Roman"/>
          <w:bCs/>
          <w:szCs w:val="21"/>
        </w:rPr>
        <w:t>缓冲液</w:t>
      </w:r>
    </w:p>
    <w:p w:rsidR="002B75FD" w:rsidRDefault="00800E7F">
      <w:pPr>
        <w:spacing w:line="360" w:lineRule="auto"/>
        <w:ind w:firstLineChars="200" w:firstLine="420"/>
        <w:rPr>
          <w:rFonts w:ascii="Times New Roman" w:hAnsi="Times New Roman"/>
          <w:szCs w:val="21"/>
        </w:rPr>
      </w:pPr>
      <w:r>
        <w:rPr>
          <w:rFonts w:ascii="Times New Roman" w:hAnsi="Times New Roman"/>
          <w:szCs w:val="21"/>
        </w:rPr>
        <w:t>在烧杯中加入所需的</w:t>
      </w:r>
      <w:r>
        <w:rPr>
          <w:rFonts w:ascii="Times New Roman" w:hAnsi="Times New Roman"/>
          <w:szCs w:val="21"/>
        </w:rPr>
        <w:t>50×TAE</w:t>
      </w:r>
      <w:r>
        <w:rPr>
          <w:rFonts w:ascii="Times New Roman" w:hAnsi="Times New Roman"/>
          <w:szCs w:val="21"/>
        </w:rPr>
        <w:t>缓冲液，使用纯化水稀释，搅拌混匀，转移至量筒中按添加的</w:t>
      </w:r>
      <w:r>
        <w:rPr>
          <w:rFonts w:ascii="Times New Roman" w:hAnsi="Times New Roman"/>
          <w:szCs w:val="21"/>
        </w:rPr>
        <w:t>50×TAE</w:t>
      </w:r>
      <w:r>
        <w:rPr>
          <w:rFonts w:ascii="Times New Roman" w:hAnsi="Times New Roman"/>
          <w:szCs w:val="21"/>
        </w:rPr>
        <w:t>缓冲液的</w:t>
      </w:r>
      <w:r>
        <w:rPr>
          <w:rFonts w:ascii="Times New Roman" w:hAnsi="Times New Roman"/>
          <w:szCs w:val="21"/>
        </w:rPr>
        <w:t>50</w:t>
      </w:r>
      <w:r>
        <w:rPr>
          <w:rFonts w:ascii="Times New Roman" w:hAnsi="Times New Roman"/>
          <w:szCs w:val="21"/>
        </w:rPr>
        <w:t>倍体积进行定容，最后转移至溶剂瓶中。</w:t>
      </w:r>
    </w:p>
    <w:p w:rsidR="002B75FD" w:rsidRDefault="00800E7F">
      <w:pPr>
        <w:spacing w:line="360" w:lineRule="auto"/>
        <w:rPr>
          <w:rFonts w:ascii="Times New Roman" w:hAnsi="Times New Roman"/>
          <w:szCs w:val="21"/>
        </w:rPr>
      </w:pPr>
      <w:r>
        <w:rPr>
          <w:rFonts w:ascii="Times New Roman" w:hAnsi="Times New Roman"/>
          <w:szCs w:val="21"/>
        </w:rPr>
        <w:t xml:space="preserve">3.1.2 </w:t>
      </w:r>
      <w:r>
        <w:rPr>
          <w:rFonts w:ascii="Times New Roman" w:hAnsi="Times New Roman"/>
          <w:szCs w:val="21"/>
        </w:rPr>
        <w:t>电泳凝胶</w:t>
      </w:r>
    </w:p>
    <w:p w:rsidR="002B75FD" w:rsidRDefault="00800E7F">
      <w:pPr>
        <w:spacing w:line="360" w:lineRule="auto"/>
        <w:ind w:firstLineChars="200" w:firstLine="420"/>
        <w:rPr>
          <w:rFonts w:ascii="Times New Roman" w:hAnsi="Times New Roman"/>
          <w:szCs w:val="21"/>
        </w:rPr>
      </w:pPr>
      <w:r>
        <w:rPr>
          <w:rFonts w:ascii="Times New Roman" w:hAnsi="Times New Roman"/>
          <w:szCs w:val="21"/>
        </w:rPr>
        <w:t>称取琼脂糖放入</w:t>
      </w:r>
      <w:r>
        <w:rPr>
          <w:rFonts w:ascii="Times New Roman" w:hAnsi="Times New Roman"/>
          <w:szCs w:val="21"/>
        </w:rPr>
        <w:t>250 ml</w:t>
      </w:r>
      <w:r>
        <w:rPr>
          <w:rFonts w:ascii="Times New Roman" w:hAnsi="Times New Roman"/>
          <w:szCs w:val="21"/>
        </w:rPr>
        <w:t>三角烧瓶中（建议装量为</w:t>
      </w:r>
      <w:r>
        <w:rPr>
          <w:rFonts w:ascii="Times New Roman" w:hAnsi="Times New Roman"/>
          <w:szCs w:val="21"/>
        </w:rPr>
        <w:t>60~120 ml</w:t>
      </w:r>
      <w:r>
        <w:rPr>
          <w:rFonts w:ascii="Times New Roman" w:hAnsi="Times New Roman"/>
          <w:szCs w:val="21"/>
        </w:rPr>
        <w:t>），加入</w:t>
      </w:r>
      <w:r>
        <w:rPr>
          <w:rFonts w:ascii="Times New Roman" w:hAnsi="Times New Roman"/>
          <w:szCs w:val="21"/>
        </w:rPr>
        <w:t xml:space="preserve"> 1</w:t>
      </w:r>
      <w:r>
        <w:rPr>
          <w:rFonts w:ascii="Times New Roman" w:hAnsi="Times New Roman"/>
          <w:bCs/>
          <w:szCs w:val="21"/>
        </w:rPr>
        <w:t>×</w:t>
      </w:r>
      <w:r>
        <w:rPr>
          <w:rFonts w:ascii="Times New Roman" w:hAnsi="Times New Roman"/>
          <w:szCs w:val="21"/>
        </w:rPr>
        <w:t>TAE</w:t>
      </w:r>
      <w:r>
        <w:rPr>
          <w:rFonts w:ascii="Times New Roman" w:hAnsi="Times New Roman"/>
          <w:szCs w:val="21"/>
        </w:rPr>
        <w:t>缓冲液，配制浓度为</w:t>
      </w:r>
      <w:r>
        <w:rPr>
          <w:rFonts w:ascii="Times New Roman" w:hAnsi="Times New Roman"/>
          <w:szCs w:val="21"/>
        </w:rPr>
        <w:t>0.01 g/ml</w:t>
      </w:r>
      <w:r>
        <w:rPr>
          <w:rFonts w:ascii="Times New Roman" w:hAnsi="Times New Roman"/>
          <w:szCs w:val="21"/>
        </w:rPr>
        <w:t>，轻轻摇晃后放于微波炉中高火加热</w:t>
      </w:r>
      <w:r>
        <w:rPr>
          <w:rFonts w:ascii="Times New Roman" w:hAnsi="Times New Roman"/>
          <w:szCs w:val="21"/>
        </w:rPr>
        <w:t>1.5 min</w:t>
      </w:r>
      <w:r>
        <w:rPr>
          <w:rFonts w:ascii="Times New Roman" w:hAnsi="Times New Roman"/>
          <w:szCs w:val="21"/>
        </w:rPr>
        <w:t>，取出摇匀。加入</w:t>
      </w:r>
      <w:r>
        <w:rPr>
          <w:rFonts w:ascii="Times New Roman" w:hAnsi="Times New Roman"/>
          <w:szCs w:val="21"/>
        </w:rPr>
        <w:t>0.01%</w:t>
      </w:r>
      <w:r>
        <w:rPr>
          <w:rFonts w:ascii="Times New Roman" w:hAnsi="Times New Roman"/>
          <w:szCs w:val="21"/>
        </w:rPr>
        <w:t>的</w:t>
      </w:r>
      <w:r>
        <w:rPr>
          <w:rFonts w:ascii="Times New Roman" w:hAnsi="Times New Roman"/>
          <w:szCs w:val="21"/>
        </w:rPr>
        <w:t xml:space="preserve">Gelsafe </w:t>
      </w:r>
      <w:r>
        <w:rPr>
          <w:rFonts w:ascii="Times New Roman" w:hAnsi="Times New Roman"/>
          <w:szCs w:val="21"/>
        </w:rPr>
        <w:t>核酸染料，晃动三角烧瓶混匀。将琼脂倒入组装完整的模具内，铺满透明制胶板，若凝胶中有杂质或气泡，用</w:t>
      </w:r>
      <w:r>
        <w:rPr>
          <w:rFonts w:ascii="Times New Roman" w:hAnsi="Times New Roman"/>
          <w:szCs w:val="21"/>
        </w:rPr>
        <w:t>10 μl</w:t>
      </w:r>
      <w:r>
        <w:rPr>
          <w:rFonts w:ascii="Times New Roman" w:hAnsi="Times New Roman"/>
          <w:szCs w:val="21"/>
        </w:rPr>
        <w:t>枪头快速</w:t>
      </w:r>
      <w:r w:rsidR="00431F29">
        <w:rPr>
          <w:rFonts w:ascii="Times New Roman" w:hAnsi="Times New Roman" w:hint="eastAsia"/>
          <w:szCs w:val="21"/>
        </w:rPr>
        <w:t>地</w:t>
      </w:r>
      <w:r>
        <w:rPr>
          <w:rFonts w:ascii="Times New Roman" w:hAnsi="Times New Roman"/>
          <w:szCs w:val="21"/>
        </w:rPr>
        <w:t>将气泡赶至下端，室温冷却待凝胶凝固。琼脂完全凝固后，手压胶板边缘，将梳子快速拔出，凝胶上产生齿孔即为进样孔。</w:t>
      </w:r>
    </w:p>
    <w:p w:rsidR="002B75FD" w:rsidRDefault="00800E7F">
      <w:pPr>
        <w:spacing w:line="360" w:lineRule="auto"/>
        <w:rPr>
          <w:rFonts w:ascii="Times New Roman" w:hAnsi="Times New Roman"/>
          <w:szCs w:val="21"/>
        </w:rPr>
      </w:pPr>
      <w:r>
        <w:rPr>
          <w:rFonts w:ascii="Times New Roman" w:hAnsi="Times New Roman" w:hint="eastAsia"/>
          <w:szCs w:val="21"/>
        </w:rPr>
        <w:t>3</w:t>
      </w:r>
      <w:r>
        <w:rPr>
          <w:rFonts w:ascii="Times New Roman" w:hAnsi="Times New Roman"/>
          <w:szCs w:val="21"/>
        </w:rPr>
        <w:t xml:space="preserve">.2 </w:t>
      </w:r>
      <w:r>
        <w:rPr>
          <w:rFonts w:ascii="Times New Roman" w:hAnsi="Times New Roman"/>
          <w:szCs w:val="21"/>
        </w:rPr>
        <w:t>供试品制备</w:t>
      </w:r>
    </w:p>
    <w:p w:rsidR="002B75FD" w:rsidRDefault="00800E7F">
      <w:pPr>
        <w:spacing w:line="360" w:lineRule="auto"/>
        <w:rPr>
          <w:rFonts w:ascii="Times New Roman" w:hAnsi="Times New Roman"/>
          <w:szCs w:val="21"/>
        </w:rPr>
      </w:pPr>
      <w:r>
        <w:rPr>
          <w:rFonts w:ascii="Times New Roman" w:hAnsi="Times New Roman" w:hint="eastAsia"/>
          <w:szCs w:val="21"/>
        </w:rPr>
        <w:t>3</w:t>
      </w:r>
      <w:r>
        <w:rPr>
          <w:rFonts w:ascii="Times New Roman" w:hAnsi="Times New Roman"/>
          <w:szCs w:val="21"/>
        </w:rPr>
        <w:t>.2.1</w:t>
      </w:r>
      <w:r>
        <w:rPr>
          <w:rFonts w:ascii="Times New Roman" w:hAnsi="Times New Roman"/>
          <w:szCs w:val="21"/>
        </w:rPr>
        <w:t>含脂肪酸样品</w:t>
      </w:r>
    </w:p>
    <w:p w:rsidR="002B75FD" w:rsidRDefault="00800E7F">
      <w:pPr>
        <w:numPr>
          <w:ilvl w:val="0"/>
          <w:numId w:val="22"/>
        </w:numPr>
        <w:spacing w:line="360" w:lineRule="auto"/>
        <w:rPr>
          <w:rFonts w:ascii="Times New Roman" w:hAnsi="Times New Roman"/>
          <w:szCs w:val="21"/>
        </w:rPr>
      </w:pPr>
      <w:r>
        <w:rPr>
          <w:rFonts w:ascii="Times New Roman" w:hAnsi="Times New Roman"/>
          <w:szCs w:val="21"/>
        </w:rPr>
        <w:lastRenderedPageBreak/>
        <w:t>液体样品：取</w:t>
      </w:r>
      <w:r>
        <w:rPr>
          <w:rFonts w:ascii="Times New Roman" w:hAnsi="Times New Roman"/>
          <w:szCs w:val="21"/>
        </w:rPr>
        <w:t>10ml</w:t>
      </w:r>
      <w:r>
        <w:rPr>
          <w:rFonts w:ascii="Times New Roman" w:hAnsi="Times New Roman"/>
          <w:szCs w:val="21"/>
        </w:rPr>
        <w:t>样品置于带透气孔的离心管中，置于摇床</w:t>
      </w:r>
      <w:r>
        <w:rPr>
          <w:rFonts w:ascii="Times New Roman" w:hAnsi="Times New Roman"/>
          <w:szCs w:val="21"/>
        </w:rPr>
        <w:t>37℃</w:t>
      </w:r>
      <w:r>
        <w:rPr>
          <w:rFonts w:ascii="Times New Roman" w:hAnsi="Times New Roman"/>
          <w:szCs w:val="21"/>
        </w:rPr>
        <w:t>、</w:t>
      </w:r>
      <w:r>
        <w:rPr>
          <w:rFonts w:ascii="Times New Roman" w:hAnsi="Times New Roman"/>
          <w:szCs w:val="21"/>
        </w:rPr>
        <w:t>CO</w:t>
      </w:r>
      <w:r>
        <w:rPr>
          <w:rFonts w:ascii="Times New Roman" w:hAnsi="Times New Roman"/>
          <w:szCs w:val="21"/>
          <w:vertAlign w:val="subscript"/>
        </w:rPr>
        <w:t xml:space="preserve">2 </w:t>
      </w:r>
      <w:r>
        <w:rPr>
          <w:rFonts w:ascii="Times New Roman" w:hAnsi="Times New Roman"/>
          <w:szCs w:val="21"/>
        </w:rPr>
        <w:t>5%</w:t>
      </w:r>
      <w:r>
        <w:rPr>
          <w:rFonts w:ascii="Times New Roman" w:hAnsi="Times New Roman"/>
          <w:szCs w:val="21"/>
        </w:rPr>
        <w:t>条件下培养</w:t>
      </w:r>
      <w:r>
        <w:rPr>
          <w:rFonts w:ascii="Times New Roman" w:hAnsi="Times New Roman"/>
          <w:szCs w:val="21"/>
        </w:rPr>
        <w:t>3</w:t>
      </w:r>
      <w:r>
        <w:rPr>
          <w:rFonts w:ascii="Times New Roman" w:hAnsi="Times New Roman"/>
          <w:szCs w:val="21"/>
        </w:rPr>
        <w:t>天。</w:t>
      </w:r>
    </w:p>
    <w:p w:rsidR="002B75FD" w:rsidRDefault="00800E7F">
      <w:pPr>
        <w:numPr>
          <w:ilvl w:val="0"/>
          <w:numId w:val="23"/>
        </w:numPr>
        <w:spacing w:line="360" w:lineRule="auto"/>
        <w:rPr>
          <w:rFonts w:ascii="Times New Roman" w:hAnsi="Times New Roman"/>
          <w:szCs w:val="21"/>
        </w:rPr>
      </w:pPr>
      <w:r>
        <w:rPr>
          <w:rFonts w:ascii="Times New Roman" w:hAnsi="Times New Roman"/>
          <w:szCs w:val="21"/>
        </w:rPr>
        <w:t>粉体样品：将粉体根据配制浓度使用无热原器皿进行溶解，过滤除菌，置于摇床</w:t>
      </w:r>
      <w:r>
        <w:rPr>
          <w:rFonts w:ascii="Times New Roman" w:hAnsi="Times New Roman"/>
          <w:szCs w:val="21"/>
        </w:rPr>
        <w:t>37℃</w:t>
      </w:r>
      <w:r>
        <w:rPr>
          <w:rFonts w:ascii="Times New Roman" w:hAnsi="Times New Roman"/>
          <w:szCs w:val="21"/>
        </w:rPr>
        <w:t>、</w:t>
      </w:r>
      <w:r>
        <w:rPr>
          <w:rFonts w:ascii="Times New Roman" w:hAnsi="Times New Roman"/>
          <w:szCs w:val="21"/>
        </w:rPr>
        <w:t>5% CO</w:t>
      </w:r>
      <w:r>
        <w:rPr>
          <w:rFonts w:ascii="Times New Roman" w:hAnsi="Times New Roman"/>
          <w:szCs w:val="21"/>
          <w:vertAlign w:val="subscript"/>
        </w:rPr>
        <w:t xml:space="preserve">2 </w:t>
      </w:r>
      <w:r>
        <w:rPr>
          <w:rFonts w:ascii="Times New Roman" w:hAnsi="Times New Roman"/>
          <w:szCs w:val="21"/>
        </w:rPr>
        <w:t>条件下培养</w:t>
      </w:r>
      <w:r>
        <w:rPr>
          <w:rFonts w:ascii="Times New Roman" w:hAnsi="Times New Roman"/>
          <w:szCs w:val="21"/>
        </w:rPr>
        <w:t>3</w:t>
      </w:r>
      <w:r>
        <w:rPr>
          <w:rFonts w:ascii="Times New Roman" w:hAnsi="Times New Roman"/>
          <w:szCs w:val="21"/>
        </w:rPr>
        <w:t>天。</w:t>
      </w:r>
    </w:p>
    <w:p w:rsidR="002B75FD" w:rsidRDefault="00800E7F">
      <w:pPr>
        <w:spacing w:line="360" w:lineRule="auto"/>
        <w:rPr>
          <w:rFonts w:ascii="Times New Roman" w:hAnsi="Times New Roman"/>
          <w:szCs w:val="21"/>
        </w:rPr>
      </w:pPr>
      <w:r>
        <w:rPr>
          <w:rFonts w:ascii="Times New Roman" w:hAnsi="Times New Roman"/>
          <w:szCs w:val="21"/>
        </w:rPr>
        <w:t xml:space="preserve">3.2.2 </w:t>
      </w:r>
      <w:r>
        <w:rPr>
          <w:rFonts w:ascii="Times New Roman" w:hAnsi="Times New Roman"/>
          <w:szCs w:val="21"/>
        </w:rPr>
        <w:t>不含脂肪酸样品</w:t>
      </w:r>
    </w:p>
    <w:p w:rsidR="002B75FD" w:rsidRDefault="00800E7F">
      <w:pPr>
        <w:numPr>
          <w:ilvl w:val="0"/>
          <w:numId w:val="23"/>
        </w:numPr>
        <w:spacing w:line="360" w:lineRule="auto"/>
        <w:rPr>
          <w:rFonts w:ascii="Times New Roman" w:hAnsi="Times New Roman"/>
          <w:szCs w:val="21"/>
        </w:rPr>
      </w:pPr>
      <w:r>
        <w:rPr>
          <w:rFonts w:ascii="Times New Roman" w:hAnsi="Times New Roman"/>
          <w:szCs w:val="21"/>
        </w:rPr>
        <w:t>液体样品：直接测试。</w:t>
      </w:r>
    </w:p>
    <w:p w:rsidR="002B75FD" w:rsidRDefault="00800E7F">
      <w:pPr>
        <w:numPr>
          <w:ilvl w:val="0"/>
          <w:numId w:val="23"/>
        </w:numPr>
        <w:spacing w:line="360" w:lineRule="auto"/>
        <w:rPr>
          <w:rFonts w:ascii="Times New Roman" w:hAnsi="Times New Roman"/>
          <w:szCs w:val="21"/>
        </w:rPr>
      </w:pPr>
      <w:r>
        <w:rPr>
          <w:rFonts w:ascii="Times New Roman" w:hAnsi="Times New Roman"/>
          <w:szCs w:val="21"/>
        </w:rPr>
        <w:t>粉体样品：将粉体根据配制浓度使用无热原器皿进行溶解后测试。</w:t>
      </w:r>
    </w:p>
    <w:p w:rsidR="002B75FD" w:rsidRDefault="00800E7F">
      <w:pPr>
        <w:spacing w:line="360" w:lineRule="auto"/>
        <w:rPr>
          <w:rFonts w:ascii="Times New Roman" w:hAnsi="Times New Roman"/>
          <w:szCs w:val="21"/>
        </w:rPr>
      </w:pPr>
      <w:r>
        <w:rPr>
          <w:rFonts w:ascii="Times New Roman" w:hAnsi="Times New Roman"/>
          <w:szCs w:val="21"/>
        </w:rPr>
        <w:t xml:space="preserve">3.2.3 </w:t>
      </w:r>
      <w:r>
        <w:rPr>
          <w:rFonts w:ascii="Times New Roman" w:hAnsi="Times New Roman"/>
          <w:szCs w:val="21"/>
        </w:rPr>
        <w:t>细胞液</w:t>
      </w:r>
    </w:p>
    <w:p w:rsidR="002B75FD" w:rsidRDefault="00800E7F">
      <w:pPr>
        <w:numPr>
          <w:ilvl w:val="0"/>
          <w:numId w:val="24"/>
        </w:numPr>
        <w:spacing w:line="360" w:lineRule="auto"/>
        <w:rPr>
          <w:rFonts w:ascii="Times New Roman" w:hAnsi="Times New Roman"/>
          <w:szCs w:val="21"/>
        </w:rPr>
      </w:pPr>
      <w:r>
        <w:rPr>
          <w:rFonts w:ascii="Times New Roman" w:hAnsi="Times New Roman"/>
          <w:szCs w:val="21"/>
        </w:rPr>
        <w:t>贴壁细胞：细胞生长至</w:t>
      </w:r>
      <w:r>
        <w:rPr>
          <w:rFonts w:ascii="Times New Roman" w:hAnsi="Times New Roman"/>
          <w:szCs w:val="21"/>
        </w:rPr>
        <w:t>80%</w:t>
      </w:r>
      <w:r>
        <w:rPr>
          <w:rFonts w:ascii="Times New Roman" w:hAnsi="Times New Roman"/>
          <w:szCs w:val="21"/>
        </w:rPr>
        <w:t>瓶壁底面积以上，刮取细胞，取</w:t>
      </w:r>
      <w:r>
        <w:rPr>
          <w:rFonts w:ascii="Times New Roman" w:hAnsi="Times New Roman"/>
          <w:szCs w:val="21"/>
        </w:rPr>
        <w:t>150 μl</w:t>
      </w:r>
      <w:r>
        <w:rPr>
          <w:rFonts w:ascii="Times New Roman" w:hAnsi="Times New Roman"/>
          <w:szCs w:val="21"/>
        </w:rPr>
        <w:t>含</w:t>
      </w:r>
      <w:r>
        <w:rPr>
          <w:rFonts w:ascii="Times New Roman" w:hAnsi="Times New Roman"/>
          <w:szCs w:val="21"/>
        </w:rPr>
        <w:t>1~3×10</w:t>
      </w:r>
      <w:r>
        <w:rPr>
          <w:rFonts w:ascii="Times New Roman" w:hAnsi="Times New Roman"/>
          <w:szCs w:val="21"/>
          <w:vertAlign w:val="superscript"/>
        </w:rPr>
        <w:t>5</w:t>
      </w:r>
      <w:r>
        <w:rPr>
          <w:rFonts w:ascii="Times New Roman" w:hAnsi="Times New Roman"/>
          <w:szCs w:val="21"/>
        </w:rPr>
        <w:t>细胞数的细胞液至离心管。</w:t>
      </w:r>
    </w:p>
    <w:p w:rsidR="002B75FD" w:rsidRDefault="00800E7F">
      <w:pPr>
        <w:numPr>
          <w:ilvl w:val="0"/>
          <w:numId w:val="24"/>
        </w:numPr>
        <w:spacing w:line="360" w:lineRule="auto"/>
        <w:rPr>
          <w:rFonts w:ascii="Times New Roman" w:hAnsi="Times New Roman"/>
          <w:szCs w:val="21"/>
        </w:rPr>
      </w:pPr>
      <w:r>
        <w:rPr>
          <w:rFonts w:ascii="Times New Roman" w:hAnsi="Times New Roman"/>
          <w:szCs w:val="21"/>
        </w:rPr>
        <w:t>悬浮细胞：细胞培养</w:t>
      </w:r>
      <w:r>
        <w:rPr>
          <w:rFonts w:ascii="Times New Roman" w:hAnsi="Times New Roman"/>
          <w:szCs w:val="21"/>
        </w:rPr>
        <w:t>24 h</w:t>
      </w:r>
      <w:r>
        <w:rPr>
          <w:rFonts w:ascii="Times New Roman" w:hAnsi="Times New Roman"/>
          <w:szCs w:val="21"/>
        </w:rPr>
        <w:t>以上，取</w:t>
      </w:r>
      <w:r>
        <w:rPr>
          <w:rFonts w:ascii="Times New Roman" w:hAnsi="Times New Roman"/>
          <w:szCs w:val="21"/>
        </w:rPr>
        <w:t>150 μl 1~3×10</w:t>
      </w:r>
      <w:r>
        <w:rPr>
          <w:rFonts w:ascii="Times New Roman" w:hAnsi="Times New Roman"/>
          <w:szCs w:val="21"/>
          <w:vertAlign w:val="superscript"/>
        </w:rPr>
        <w:t>5</w:t>
      </w:r>
      <w:r>
        <w:rPr>
          <w:rFonts w:ascii="Times New Roman" w:hAnsi="Times New Roman"/>
          <w:szCs w:val="21"/>
        </w:rPr>
        <w:t>细胞数至离心管。</w:t>
      </w:r>
    </w:p>
    <w:p w:rsidR="002B75FD" w:rsidRDefault="00800E7F">
      <w:pPr>
        <w:spacing w:line="360" w:lineRule="auto"/>
        <w:rPr>
          <w:rFonts w:ascii="Times New Roman" w:hAnsi="Times New Roman"/>
          <w:szCs w:val="21"/>
        </w:rPr>
      </w:pPr>
      <w:r>
        <w:rPr>
          <w:rFonts w:ascii="Times New Roman" w:hAnsi="Times New Roman"/>
          <w:szCs w:val="21"/>
        </w:rPr>
        <w:t>3.3 PCR</w:t>
      </w:r>
      <w:r>
        <w:rPr>
          <w:rFonts w:ascii="Times New Roman" w:hAnsi="Times New Roman"/>
          <w:szCs w:val="21"/>
        </w:rPr>
        <w:t>样品制备</w:t>
      </w:r>
    </w:p>
    <w:p w:rsidR="002B75FD" w:rsidRDefault="00800E7F">
      <w:pPr>
        <w:numPr>
          <w:ilvl w:val="0"/>
          <w:numId w:val="25"/>
        </w:numPr>
        <w:spacing w:line="360" w:lineRule="auto"/>
        <w:rPr>
          <w:rFonts w:ascii="Times New Roman" w:hAnsi="Times New Roman"/>
          <w:szCs w:val="21"/>
        </w:rPr>
      </w:pPr>
      <w:r>
        <w:rPr>
          <w:rFonts w:ascii="Times New Roman" w:hAnsi="Times New Roman"/>
          <w:szCs w:val="21"/>
        </w:rPr>
        <w:t>在洁净工作台内无菌取</w:t>
      </w:r>
      <w:r>
        <w:rPr>
          <w:rFonts w:ascii="Times New Roman" w:hAnsi="Times New Roman"/>
          <w:szCs w:val="21"/>
        </w:rPr>
        <w:t>500 μl</w:t>
      </w:r>
      <w:r>
        <w:rPr>
          <w:rFonts w:ascii="Times New Roman" w:hAnsi="Times New Roman"/>
          <w:szCs w:val="21"/>
        </w:rPr>
        <w:t>供试品（细胞液为</w:t>
      </w:r>
      <w:r>
        <w:rPr>
          <w:rFonts w:ascii="Times New Roman" w:hAnsi="Times New Roman"/>
          <w:szCs w:val="21"/>
        </w:rPr>
        <w:t>150 μl</w:t>
      </w:r>
      <w:r>
        <w:rPr>
          <w:rFonts w:ascii="Times New Roman" w:hAnsi="Times New Roman"/>
          <w:szCs w:val="21"/>
        </w:rPr>
        <w:t>）至</w:t>
      </w:r>
      <w:r>
        <w:rPr>
          <w:rFonts w:ascii="Times New Roman" w:hAnsi="Times New Roman"/>
          <w:szCs w:val="21"/>
        </w:rPr>
        <w:t>1.5 ml</w:t>
      </w:r>
      <w:r w:rsidR="00431F29">
        <w:rPr>
          <w:rFonts w:ascii="Times New Roman" w:hAnsi="Times New Roman" w:hint="eastAsia"/>
          <w:szCs w:val="21"/>
        </w:rPr>
        <w:t>无菌</w:t>
      </w:r>
      <w:r>
        <w:rPr>
          <w:rFonts w:ascii="Times New Roman" w:hAnsi="Times New Roman"/>
          <w:szCs w:val="21"/>
        </w:rPr>
        <w:t>离心管中，盖紧管口，沸水浴反应</w:t>
      </w:r>
      <w:r>
        <w:rPr>
          <w:rFonts w:ascii="Times New Roman" w:hAnsi="Times New Roman"/>
          <w:szCs w:val="21"/>
        </w:rPr>
        <w:t>10 min</w:t>
      </w:r>
      <w:r>
        <w:rPr>
          <w:rFonts w:ascii="Times New Roman" w:hAnsi="Times New Roman"/>
          <w:szCs w:val="21"/>
        </w:rPr>
        <w:t>。</w:t>
      </w:r>
    </w:p>
    <w:p w:rsidR="002B75FD" w:rsidRDefault="00800E7F">
      <w:pPr>
        <w:numPr>
          <w:ilvl w:val="0"/>
          <w:numId w:val="25"/>
        </w:numPr>
        <w:spacing w:line="360" w:lineRule="auto"/>
        <w:rPr>
          <w:rFonts w:ascii="Times New Roman" w:hAnsi="Times New Roman"/>
          <w:szCs w:val="21"/>
        </w:rPr>
      </w:pPr>
      <w:r>
        <w:rPr>
          <w:rFonts w:ascii="Times New Roman" w:hAnsi="Times New Roman"/>
          <w:szCs w:val="21"/>
        </w:rPr>
        <w:t>打开煮沸过的供试品的盖子，排除气体。在高速离心机中</w:t>
      </w:r>
      <w:r>
        <w:rPr>
          <w:rFonts w:ascii="Times New Roman" w:hAnsi="Times New Roman"/>
          <w:szCs w:val="21"/>
        </w:rPr>
        <w:t>12000 rpm</w:t>
      </w:r>
      <w:r>
        <w:rPr>
          <w:rFonts w:ascii="Times New Roman" w:hAnsi="Times New Roman"/>
          <w:szCs w:val="21"/>
        </w:rPr>
        <w:t>离心</w:t>
      </w:r>
      <w:r>
        <w:rPr>
          <w:rFonts w:ascii="Times New Roman" w:hAnsi="Times New Roman"/>
          <w:szCs w:val="21"/>
        </w:rPr>
        <w:t>2~5 min</w:t>
      </w:r>
      <w:r>
        <w:rPr>
          <w:rFonts w:ascii="Times New Roman" w:hAnsi="Times New Roman"/>
          <w:szCs w:val="21"/>
        </w:rPr>
        <w:t>。</w:t>
      </w:r>
    </w:p>
    <w:p w:rsidR="002B75FD" w:rsidRDefault="00800E7F">
      <w:pPr>
        <w:numPr>
          <w:ilvl w:val="0"/>
          <w:numId w:val="25"/>
        </w:numPr>
        <w:spacing w:line="360" w:lineRule="auto"/>
        <w:rPr>
          <w:rFonts w:ascii="Times New Roman" w:hAnsi="Times New Roman"/>
          <w:szCs w:val="21"/>
        </w:rPr>
      </w:pPr>
      <w:r>
        <w:rPr>
          <w:rFonts w:ascii="Times New Roman" w:hAnsi="Times New Roman"/>
          <w:szCs w:val="21"/>
        </w:rPr>
        <w:t>将支原体试剂盒中的</w:t>
      </w:r>
      <w:r>
        <w:rPr>
          <w:rFonts w:ascii="Times New Roman" w:hAnsi="Times New Roman"/>
          <w:szCs w:val="21"/>
        </w:rPr>
        <w:t>PCR</w:t>
      </w:r>
      <w:r>
        <w:rPr>
          <w:rFonts w:ascii="Times New Roman" w:hAnsi="Times New Roman"/>
          <w:szCs w:val="21"/>
        </w:rPr>
        <w:t>反应液和</w:t>
      </w:r>
      <w:r>
        <w:rPr>
          <w:rFonts w:ascii="Times New Roman" w:hAnsi="Times New Roman"/>
          <w:szCs w:val="21"/>
        </w:rPr>
        <w:t>Taq</w:t>
      </w:r>
      <w:r>
        <w:rPr>
          <w:rFonts w:ascii="Times New Roman" w:hAnsi="Times New Roman"/>
          <w:szCs w:val="21"/>
        </w:rPr>
        <w:t>酶在</w:t>
      </w:r>
      <w:r>
        <w:rPr>
          <w:rFonts w:ascii="Times New Roman" w:hAnsi="Times New Roman"/>
          <w:szCs w:val="21"/>
        </w:rPr>
        <w:t>2~8℃</w:t>
      </w:r>
      <w:r>
        <w:rPr>
          <w:rFonts w:ascii="Times New Roman" w:hAnsi="Times New Roman"/>
          <w:szCs w:val="21"/>
        </w:rPr>
        <w:t>冰箱中进行融化后用微型离心机瞬离，在洁净工作台中混匀。按下表配制混合液（</w:t>
      </w:r>
      <w:r>
        <w:rPr>
          <w:rFonts w:ascii="Times New Roman" w:hAnsi="Times New Roman"/>
          <w:szCs w:val="21"/>
        </w:rPr>
        <w:t>N</w:t>
      </w:r>
      <w:r>
        <w:rPr>
          <w:rFonts w:ascii="Times New Roman" w:hAnsi="Times New Roman"/>
          <w:szCs w:val="21"/>
        </w:rPr>
        <w:t>为样品个数）并将混合液用枪头混匀，尽量不要产生气泡</w:t>
      </w:r>
      <w:r w:rsidR="00431F29">
        <w:rPr>
          <w:rFonts w:ascii="Times New Roman" w:hAnsi="Times New Roman"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4643"/>
      </w:tblGrid>
      <w:tr w:rsidR="002B75FD">
        <w:tc>
          <w:tcPr>
            <w:tcW w:w="4643" w:type="dxa"/>
          </w:tcPr>
          <w:p w:rsidR="002B75FD" w:rsidRDefault="00800E7F">
            <w:pPr>
              <w:spacing w:line="360" w:lineRule="auto"/>
              <w:jc w:val="center"/>
              <w:rPr>
                <w:rFonts w:ascii="Times New Roman" w:hAnsi="Times New Roman"/>
                <w:szCs w:val="21"/>
              </w:rPr>
            </w:pPr>
            <w:r>
              <w:rPr>
                <w:rFonts w:ascii="Times New Roman" w:hAnsi="Times New Roman"/>
                <w:szCs w:val="21"/>
              </w:rPr>
              <w:t>PCR</w:t>
            </w:r>
            <w:r>
              <w:rPr>
                <w:rFonts w:ascii="Times New Roman" w:hAnsi="Times New Roman"/>
                <w:szCs w:val="21"/>
              </w:rPr>
              <w:t>反应液</w:t>
            </w:r>
          </w:p>
        </w:tc>
        <w:tc>
          <w:tcPr>
            <w:tcW w:w="4643" w:type="dxa"/>
          </w:tcPr>
          <w:p w:rsidR="002B75FD" w:rsidRDefault="00800E7F">
            <w:pPr>
              <w:spacing w:line="360" w:lineRule="auto"/>
              <w:jc w:val="center"/>
              <w:rPr>
                <w:rFonts w:ascii="Times New Roman" w:hAnsi="Times New Roman"/>
                <w:szCs w:val="21"/>
              </w:rPr>
            </w:pPr>
            <w:r>
              <w:rPr>
                <w:rFonts w:ascii="Times New Roman" w:hAnsi="Times New Roman"/>
                <w:szCs w:val="21"/>
              </w:rPr>
              <w:t>Taq</w:t>
            </w:r>
            <w:r>
              <w:rPr>
                <w:rFonts w:ascii="Times New Roman" w:hAnsi="Times New Roman"/>
                <w:szCs w:val="21"/>
              </w:rPr>
              <w:t>酶</w:t>
            </w:r>
          </w:p>
        </w:tc>
      </w:tr>
      <w:tr w:rsidR="002B75FD">
        <w:tc>
          <w:tcPr>
            <w:tcW w:w="4643" w:type="dxa"/>
          </w:tcPr>
          <w:p w:rsidR="002B75FD" w:rsidRDefault="00800E7F">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N</w:t>
            </w:r>
            <w:r>
              <w:rPr>
                <w:rFonts w:ascii="Times New Roman" w:hAnsi="Times New Roman"/>
                <w:bCs/>
                <w:szCs w:val="21"/>
              </w:rPr>
              <w:t>×</w:t>
            </w:r>
            <w:r>
              <w:rPr>
                <w:rFonts w:ascii="Times New Roman" w:hAnsi="Times New Roman"/>
                <w:szCs w:val="21"/>
              </w:rPr>
              <w:t>2+2</w:t>
            </w:r>
            <w:r>
              <w:rPr>
                <w:rFonts w:ascii="Times New Roman" w:hAnsi="Times New Roman"/>
                <w:szCs w:val="21"/>
              </w:rPr>
              <w:t>）</w:t>
            </w:r>
            <w:r>
              <w:rPr>
                <w:rFonts w:ascii="Times New Roman" w:hAnsi="Times New Roman"/>
                <w:bCs/>
                <w:szCs w:val="21"/>
              </w:rPr>
              <w:t>×</w:t>
            </w:r>
            <w:r>
              <w:rPr>
                <w:rFonts w:ascii="Times New Roman" w:hAnsi="Times New Roman"/>
                <w:szCs w:val="21"/>
              </w:rPr>
              <w:t>20</w:t>
            </w:r>
            <w:r>
              <w:rPr>
                <w:rFonts w:ascii="Times New Roman" w:hAnsi="Times New Roman"/>
                <w:bCs/>
                <w:szCs w:val="21"/>
              </w:rPr>
              <w:t>×</w:t>
            </w:r>
            <w:r>
              <w:rPr>
                <w:rFonts w:ascii="Times New Roman" w:hAnsi="Times New Roman"/>
                <w:szCs w:val="21"/>
              </w:rPr>
              <w:t>1.1</w:t>
            </w:r>
          </w:p>
        </w:tc>
        <w:tc>
          <w:tcPr>
            <w:tcW w:w="4643" w:type="dxa"/>
          </w:tcPr>
          <w:p w:rsidR="002B75FD" w:rsidRDefault="00800E7F">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N</w:t>
            </w:r>
            <w:r>
              <w:rPr>
                <w:rFonts w:ascii="Times New Roman" w:hAnsi="Times New Roman"/>
                <w:bCs/>
                <w:szCs w:val="21"/>
              </w:rPr>
              <w:t>×</w:t>
            </w:r>
            <w:r>
              <w:rPr>
                <w:rFonts w:ascii="Times New Roman" w:hAnsi="Times New Roman"/>
                <w:szCs w:val="21"/>
              </w:rPr>
              <w:t>2+2</w:t>
            </w:r>
            <w:r>
              <w:rPr>
                <w:rFonts w:ascii="Times New Roman" w:hAnsi="Times New Roman"/>
                <w:szCs w:val="21"/>
              </w:rPr>
              <w:t>）</w:t>
            </w:r>
            <w:r>
              <w:rPr>
                <w:rFonts w:ascii="Times New Roman" w:hAnsi="Times New Roman"/>
                <w:bCs/>
                <w:szCs w:val="21"/>
              </w:rPr>
              <w:t>×</w:t>
            </w:r>
            <w:r>
              <w:rPr>
                <w:rFonts w:ascii="Times New Roman" w:hAnsi="Times New Roman"/>
                <w:szCs w:val="21"/>
              </w:rPr>
              <w:t>1</w:t>
            </w:r>
            <w:r>
              <w:rPr>
                <w:rFonts w:ascii="Times New Roman" w:hAnsi="Times New Roman"/>
                <w:bCs/>
                <w:szCs w:val="21"/>
              </w:rPr>
              <w:t>×</w:t>
            </w:r>
            <w:r>
              <w:rPr>
                <w:rFonts w:ascii="Times New Roman" w:hAnsi="Times New Roman"/>
                <w:szCs w:val="21"/>
              </w:rPr>
              <w:t>1.1</w:t>
            </w:r>
          </w:p>
        </w:tc>
      </w:tr>
    </w:tbl>
    <w:p w:rsidR="002B75FD" w:rsidRDefault="00800E7F">
      <w:pPr>
        <w:spacing w:line="360" w:lineRule="auto"/>
        <w:ind w:firstLineChars="200" w:firstLine="420"/>
        <w:rPr>
          <w:rFonts w:ascii="Times New Roman" w:hAnsi="Times New Roman"/>
          <w:szCs w:val="21"/>
        </w:rPr>
      </w:pPr>
      <w:r>
        <w:rPr>
          <w:rFonts w:ascii="Times New Roman" w:hAnsi="Times New Roman"/>
          <w:szCs w:val="21"/>
        </w:rPr>
        <w:t>在洁净工作台内以</w:t>
      </w:r>
      <w:r>
        <w:rPr>
          <w:rFonts w:ascii="Times New Roman" w:hAnsi="Times New Roman"/>
          <w:szCs w:val="21"/>
        </w:rPr>
        <w:t>21 μl</w:t>
      </w:r>
      <w:r>
        <w:rPr>
          <w:rFonts w:ascii="Times New Roman" w:hAnsi="Times New Roman"/>
          <w:szCs w:val="21"/>
        </w:rPr>
        <w:t>每管分装混合液至</w:t>
      </w:r>
      <w:r>
        <w:rPr>
          <w:rFonts w:ascii="Times New Roman" w:hAnsi="Times New Roman"/>
          <w:szCs w:val="21"/>
        </w:rPr>
        <w:t>PCR</w:t>
      </w:r>
      <w:r>
        <w:rPr>
          <w:rFonts w:ascii="Times New Roman" w:hAnsi="Times New Roman"/>
          <w:szCs w:val="21"/>
        </w:rPr>
        <w:t>管中，分装后应立即盖上管盖。</w:t>
      </w:r>
    </w:p>
    <w:p w:rsidR="002B75FD" w:rsidRDefault="00800E7F">
      <w:pPr>
        <w:numPr>
          <w:ilvl w:val="0"/>
          <w:numId w:val="26"/>
        </w:numPr>
        <w:spacing w:line="360" w:lineRule="auto"/>
        <w:rPr>
          <w:rFonts w:ascii="Times New Roman" w:hAnsi="Times New Roman"/>
          <w:szCs w:val="21"/>
        </w:rPr>
      </w:pPr>
      <w:r>
        <w:rPr>
          <w:rFonts w:ascii="Times New Roman" w:hAnsi="Times New Roman"/>
          <w:szCs w:val="21"/>
        </w:rPr>
        <w:t>取细胞样品上清</w:t>
      </w:r>
      <w:r>
        <w:rPr>
          <w:rFonts w:ascii="Times New Roman" w:hAnsi="Times New Roman"/>
          <w:szCs w:val="21"/>
        </w:rPr>
        <w:t>4 μl</w:t>
      </w:r>
      <w:r>
        <w:rPr>
          <w:rFonts w:ascii="Times New Roman" w:hAnsi="Times New Roman"/>
          <w:szCs w:val="21"/>
        </w:rPr>
        <w:t>至上述</w:t>
      </w:r>
      <w:r>
        <w:rPr>
          <w:rFonts w:ascii="Times New Roman" w:hAnsi="Times New Roman"/>
          <w:szCs w:val="21"/>
        </w:rPr>
        <w:t>PCR</w:t>
      </w:r>
      <w:r>
        <w:rPr>
          <w:rFonts w:ascii="Times New Roman" w:hAnsi="Times New Roman"/>
          <w:szCs w:val="21"/>
        </w:rPr>
        <w:t>管中，作为样品组。取</w:t>
      </w:r>
      <w:r>
        <w:rPr>
          <w:rFonts w:ascii="Times New Roman" w:hAnsi="Times New Roman"/>
          <w:szCs w:val="21"/>
        </w:rPr>
        <w:t>4 μl</w:t>
      </w:r>
      <w:r>
        <w:rPr>
          <w:rFonts w:ascii="Times New Roman" w:hAnsi="Times New Roman"/>
          <w:szCs w:val="21"/>
        </w:rPr>
        <w:t>支原体检测试剂盒中</w:t>
      </w:r>
      <w:r>
        <w:rPr>
          <w:rFonts w:ascii="Times New Roman" w:hAnsi="Times New Roman"/>
          <w:szCs w:val="21"/>
        </w:rPr>
        <w:t>DNA</w:t>
      </w:r>
      <w:r>
        <w:rPr>
          <w:rFonts w:ascii="Times New Roman" w:hAnsi="Times New Roman"/>
          <w:szCs w:val="21"/>
        </w:rPr>
        <w:t>阳性对照至</w:t>
      </w:r>
      <w:r>
        <w:rPr>
          <w:rFonts w:ascii="Times New Roman" w:hAnsi="Times New Roman"/>
          <w:szCs w:val="21"/>
        </w:rPr>
        <w:t>PCR</w:t>
      </w:r>
      <w:r>
        <w:rPr>
          <w:rFonts w:ascii="Times New Roman" w:hAnsi="Times New Roman"/>
          <w:szCs w:val="21"/>
        </w:rPr>
        <w:t>管中，作为阳性对照。取</w:t>
      </w:r>
      <w:r>
        <w:rPr>
          <w:rFonts w:ascii="Times New Roman" w:hAnsi="Times New Roman"/>
          <w:szCs w:val="21"/>
        </w:rPr>
        <w:t>4 μl</w:t>
      </w:r>
      <w:r>
        <w:rPr>
          <w:rFonts w:ascii="Times New Roman" w:hAnsi="Times New Roman"/>
          <w:szCs w:val="21"/>
        </w:rPr>
        <w:t>内毒素检查用水至</w:t>
      </w:r>
      <w:r>
        <w:rPr>
          <w:rFonts w:ascii="Times New Roman" w:hAnsi="Times New Roman"/>
          <w:szCs w:val="21"/>
        </w:rPr>
        <w:t>PCR</w:t>
      </w:r>
      <w:r>
        <w:rPr>
          <w:rFonts w:ascii="Times New Roman" w:hAnsi="Times New Roman"/>
          <w:szCs w:val="21"/>
        </w:rPr>
        <w:t>管中作为阴性对照。取</w:t>
      </w:r>
      <w:r>
        <w:rPr>
          <w:rFonts w:ascii="Times New Roman" w:hAnsi="Times New Roman"/>
          <w:szCs w:val="21"/>
        </w:rPr>
        <w:t>3 μl</w:t>
      </w:r>
      <w:r>
        <w:rPr>
          <w:rFonts w:ascii="Times New Roman" w:hAnsi="Times New Roman"/>
          <w:szCs w:val="21"/>
        </w:rPr>
        <w:t>细胞样品上清和</w:t>
      </w:r>
      <w:r>
        <w:rPr>
          <w:rFonts w:ascii="Times New Roman" w:hAnsi="Times New Roman"/>
          <w:szCs w:val="21"/>
        </w:rPr>
        <w:t>1 μl DNA</w:t>
      </w:r>
      <w:r>
        <w:rPr>
          <w:rFonts w:ascii="Times New Roman" w:hAnsi="Times New Roman"/>
          <w:szCs w:val="21"/>
        </w:rPr>
        <w:t>阳性对照至</w:t>
      </w:r>
      <w:r>
        <w:rPr>
          <w:rFonts w:ascii="Times New Roman" w:hAnsi="Times New Roman"/>
          <w:szCs w:val="21"/>
        </w:rPr>
        <w:t>PCR</w:t>
      </w:r>
      <w:r>
        <w:rPr>
          <w:rFonts w:ascii="Times New Roman" w:hAnsi="Times New Roman"/>
          <w:szCs w:val="21"/>
        </w:rPr>
        <w:t>管中，作为样品</w:t>
      </w:r>
      <w:r w:rsidR="00EC53EE">
        <w:rPr>
          <w:rFonts w:ascii="Times New Roman" w:hAnsi="Times New Roman" w:hint="eastAsia"/>
          <w:szCs w:val="21"/>
        </w:rPr>
        <w:t>+</w:t>
      </w:r>
      <w:r>
        <w:rPr>
          <w:rFonts w:ascii="Times New Roman" w:hAnsi="Times New Roman"/>
          <w:szCs w:val="21"/>
        </w:rPr>
        <w:t>阳性对照组。样品制备过程需要在冰板上进行，加样顺序为阴性</w:t>
      </w:r>
      <w:r w:rsidR="00EC53EE">
        <w:rPr>
          <w:rFonts w:ascii="Times New Roman" w:hAnsi="Times New Roman" w:hint="eastAsia"/>
          <w:szCs w:val="21"/>
        </w:rPr>
        <w:t>对照</w:t>
      </w:r>
      <w:r w:rsidR="00431F29">
        <w:rPr>
          <w:rFonts w:ascii="Times New Roman" w:hAnsi="Times New Roman" w:hint="eastAsia"/>
          <w:szCs w:val="21"/>
        </w:rPr>
        <w:t>、</w:t>
      </w:r>
      <w:r>
        <w:rPr>
          <w:rFonts w:ascii="Times New Roman" w:hAnsi="Times New Roman"/>
          <w:szCs w:val="21"/>
        </w:rPr>
        <w:t>样品</w:t>
      </w:r>
      <w:r w:rsidR="00431F29">
        <w:rPr>
          <w:rFonts w:ascii="Times New Roman" w:hAnsi="Times New Roman" w:hint="eastAsia"/>
          <w:szCs w:val="21"/>
        </w:rPr>
        <w:t>、</w:t>
      </w:r>
      <w:r w:rsidR="00EC53EE">
        <w:rPr>
          <w:rFonts w:ascii="Times New Roman" w:hAnsi="Times New Roman" w:hint="eastAsia"/>
          <w:szCs w:val="21"/>
        </w:rPr>
        <w:t>M</w:t>
      </w:r>
      <w:r w:rsidR="00EC53EE">
        <w:rPr>
          <w:rFonts w:ascii="Times New Roman" w:hAnsi="Times New Roman"/>
          <w:szCs w:val="21"/>
        </w:rPr>
        <w:t>arker</w:t>
      </w:r>
      <w:r w:rsidR="00EC53EE">
        <w:rPr>
          <w:rFonts w:ascii="Times New Roman" w:hAnsi="Times New Roman" w:hint="eastAsia"/>
          <w:szCs w:val="21"/>
        </w:rPr>
        <w:t>、</w:t>
      </w:r>
      <w:r>
        <w:rPr>
          <w:rFonts w:ascii="Times New Roman" w:hAnsi="Times New Roman"/>
          <w:szCs w:val="21"/>
        </w:rPr>
        <w:t>样品</w:t>
      </w:r>
      <w:r w:rsidR="00EC53EE">
        <w:rPr>
          <w:rFonts w:ascii="Times New Roman" w:hAnsi="Times New Roman" w:hint="eastAsia"/>
          <w:szCs w:val="21"/>
        </w:rPr>
        <w:t>+</w:t>
      </w:r>
      <w:r>
        <w:rPr>
          <w:rFonts w:ascii="Times New Roman" w:hAnsi="Times New Roman"/>
          <w:szCs w:val="21"/>
        </w:rPr>
        <w:t>阳性</w:t>
      </w:r>
      <w:r w:rsidR="00EC53EE">
        <w:rPr>
          <w:rFonts w:ascii="Times New Roman" w:hAnsi="Times New Roman" w:hint="eastAsia"/>
          <w:szCs w:val="21"/>
        </w:rPr>
        <w:t>对照</w:t>
      </w:r>
      <w:r w:rsidR="00431F29">
        <w:rPr>
          <w:rFonts w:ascii="Times New Roman" w:hAnsi="Times New Roman" w:hint="eastAsia"/>
          <w:szCs w:val="21"/>
        </w:rPr>
        <w:t>、</w:t>
      </w:r>
      <w:r>
        <w:rPr>
          <w:rFonts w:ascii="Times New Roman" w:hAnsi="Times New Roman"/>
          <w:szCs w:val="21"/>
        </w:rPr>
        <w:t>阳性</w:t>
      </w:r>
      <w:r w:rsidR="00EC53EE">
        <w:rPr>
          <w:rFonts w:ascii="Times New Roman" w:hAnsi="Times New Roman" w:hint="eastAsia"/>
          <w:szCs w:val="21"/>
        </w:rPr>
        <w:t>对照</w:t>
      </w:r>
      <w:r>
        <w:rPr>
          <w:rFonts w:ascii="Times New Roman" w:hAnsi="Times New Roman"/>
          <w:szCs w:val="21"/>
        </w:rPr>
        <w:t>，每加完一个样品需立刻合上</w:t>
      </w:r>
      <w:r>
        <w:rPr>
          <w:rFonts w:ascii="Times New Roman" w:hAnsi="Times New Roman"/>
          <w:szCs w:val="21"/>
        </w:rPr>
        <w:t>PCR</w:t>
      </w:r>
      <w:r>
        <w:rPr>
          <w:rFonts w:ascii="Times New Roman" w:hAnsi="Times New Roman"/>
          <w:szCs w:val="21"/>
        </w:rPr>
        <w:t>管盖，避免交叉污染。加样完成后，应使用手指轻轻弹</w:t>
      </w:r>
      <w:r>
        <w:rPr>
          <w:rFonts w:ascii="Times New Roman" w:hAnsi="Times New Roman"/>
          <w:szCs w:val="21"/>
        </w:rPr>
        <w:t>PCR</w:t>
      </w:r>
      <w:r>
        <w:rPr>
          <w:rFonts w:ascii="Times New Roman" w:hAnsi="Times New Roman"/>
          <w:szCs w:val="21"/>
        </w:rPr>
        <w:t>管或用微型离心机</w:t>
      </w:r>
      <w:r w:rsidR="00431F29">
        <w:rPr>
          <w:rFonts w:ascii="Times New Roman" w:hAnsi="Times New Roman" w:hint="eastAsia"/>
          <w:szCs w:val="21"/>
        </w:rPr>
        <w:t>离心</w:t>
      </w:r>
      <w:r>
        <w:rPr>
          <w:rFonts w:ascii="Times New Roman" w:hAnsi="Times New Roman"/>
          <w:szCs w:val="21"/>
        </w:rPr>
        <w:t>去除气泡。</w:t>
      </w:r>
    </w:p>
    <w:p w:rsidR="002B75FD" w:rsidRDefault="00800E7F">
      <w:pPr>
        <w:spacing w:line="360" w:lineRule="auto"/>
        <w:rPr>
          <w:rFonts w:ascii="Times New Roman" w:hAnsi="Times New Roman"/>
          <w:szCs w:val="21"/>
        </w:rPr>
      </w:pPr>
      <w:r>
        <w:rPr>
          <w:rFonts w:ascii="Times New Roman" w:hAnsi="Times New Roman"/>
          <w:szCs w:val="21"/>
        </w:rPr>
        <w:t>3.4 PCR</w:t>
      </w:r>
      <w:r>
        <w:rPr>
          <w:rFonts w:ascii="Times New Roman" w:hAnsi="Times New Roman"/>
          <w:szCs w:val="21"/>
        </w:rPr>
        <w:t>扩增</w:t>
      </w:r>
    </w:p>
    <w:p w:rsidR="002B75FD" w:rsidRDefault="00800E7F">
      <w:pPr>
        <w:spacing w:line="360" w:lineRule="auto"/>
        <w:ind w:firstLineChars="300" w:firstLine="630"/>
        <w:rPr>
          <w:rFonts w:ascii="Times New Roman" w:hAnsi="Times New Roman"/>
          <w:szCs w:val="21"/>
        </w:rPr>
      </w:pPr>
      <w:r>
        <w:rPr>
          <w:rFonts w:ascii="Times New Roman" w:hAnsi="Times New Roman"/>
          <w:szCs w:val="21"/>
        </w:rPr>
        <w:t>样品制备完成后，应尽快（尽量控制在</w:t>
      </w:r>
      <w:r>
        <w:rPr>
          <w:rFonts w:ascii="Times New Roman" w:hAnsi="Times New Roman"/>
          <w:szCs w:val="21"/>
        </w:rPr>
        <w:t>1</w:t>
      </w:r>
      <w:r w:rsidR="00431F29">
        <w:rPr>
          <w:rFonts w:ascii="Times New Roman" w:hAnsi="Times New Roman" w:hint="eastAsia"/>
          <w:szCs w:val="21"/>
        </w:rPr>
        <w:t>h</w:t>
      </w:r>
      <w:r>
        <w:rPr>
          <w:rFonts w:ascii="Times New Roman" w:hAnsi="Times New Roman"/>
          <w:szCs w:val="21"/>
        </w:rPr>
        <w:t>以内）放入</w:t>
      </w:r>
      <w:r>
        <w:rPr>
          <w:rFonts w:ascii="Times New Roman" w:hAnsi="Times New Roman"/>
          <w:szCs w:val="21"/>
        </w:rPr>
        <w:t>PCR</w:t>
      </w:r>
      <w:r w:rsidR="006F649D">
        <w:rPr>
          <w:rFonts w:ascii="Times New Roman" w:hAnsi="Times New Roman" w:hint="eastAsia"/>
          <w:szCs w:val="21"/>
        </w:rPr>
        <w:t>扩增</w:t>
      </w:r>
      <w:r>
        <w:rPr>
          <w:rFonts w:ascii="Times New Roman" w:hAnsi="Times New Roman"/>
          <w:szCs w:val="21"/>
        </w:rPr>
        <w:t>仪中扩增。扩增程序设置如下：</w:t>
      </w:r>
    </w:p>
    <w:p w:rsidR="002B75FD" w:rsidRDefault="00991495">
      <w:pPr>
        <w:spacing w:line="360" w:lineRule="auto"/>
        <w:rPr>
          <w:rFonts w:ascii="Times New Roman" w:hAnsi="Times New Roman"/>
          <w:szCs w:val="21"/>
        </w:rPr>
      </w:pPr>
      <w:r w:rsidRPr="00991495">
        <w:rPr>
          <w:rFonts w:ascii="Times New Roman" w:hAnsi="Times New Roman"/>
          <w:noProof/>
        </w:rPr>
        <w:pict>
          <v:shapetype id="_x0000_t202" coordsize="21600,21600" o:spt="202" path="m,l,21600r21600,l21600,xe">
            <v:stroke joinstyle="miter"/>
            <v:path gradientshapeok="t" o:connecttype="rect"/>
          </v:shapetype>
          <v:shape id="文本框 13" o:spid="_x0000_s1036" type="#_x0000_t202" style="position:absolute;left:0;text-align:left;margin-left:86.95pt;margin-top:22.45pt;width:108pt;height:128.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" filled="f" stroked="f">
            <v:textbox>
              <w:txbxContent>
                <w:p w:rsidR="002B75FD" w:rsidRDefault="00800E7F">
                  <w:pPr>
                    <w:rPr>
                      <w:sz w:val="84"/>
                      <w:szCs w:val="84"/>
                    </w:rPr>
                  </w:pPr>
                  <w:r>
                    <w:rPr>
                      <w:rFonts w:hint="eastAsia"/>
                      <w:sz w:val="84"/>
                      <w:szCs w:val="84"/>
                    </w:rPr>
                    <w:t>｝</w:t>
                  </w:r>
                </w:p>
              </w:txbxContent>
            </v:textbox>
          </v:shape>
        </w:pict>
      </w:r>
      <w:r w:rsidR="00800E7F">
        <w:rPr>
          <w:rFonts w:ascii="Times New Roman" w:hAnsi="Times New Roman"/>
          <w:szCs w:val="21"/>
        </w:rPr>
        <w:t>预变性</w:t>
      </w:r>
      <w:r w:rsidR="00800E7F">
        <w:rPr>
          <w:rFonts w:ascii="Times New Roman" w:hAnsi="Times New Roman"/>
          <w:szCs w:val="21"/>
        </w:rPr>
        <w:t>94℃ 5min</w:t>
      </w:r>
    </w:p>
    <w:p w:rsidR="002B75FD" w:rsidRDefault="00800E7F">
      <w:pPr>
        <w:spacing w:line="360" w:lineRule="auto"/>
        <w:rPr>
          <w:rFonts w:ascii="Times New Roman" w:hAnsi="Times New Roman"/>
          <w:szCs w:val="21"/>
        </w:rPr>
      </w:pPr>
      <w:r>
        <w:rPr>
          <w:rFonts w:ascii="Times New Roman" w:hAnsi="Times New Roman"/>
          <w:szCs w:val="21"/>
        </w:rPr>
        <w:t>循环</w:t>
      </w:r>
      <w:r>
        <w:rPr>
          <w:rFonts w:ascii="Times New Roman" w:hAnsi="Times New Roman"/>
          <w:szCs w:val="21"/>
        </w:rPr>
        <w:t xml:space="preserve">    94℃ 30 sec</w:t>
      </w:r>
    </w:p>
    <w:p w:rsidR="002B75FD" w:rsidRDefault="00800E7F" w:rsidP="006B1BCE">
      <w:pPr>
        <w:spacing w:line="360" w:lineRule="auto"/>
        <w:ind w:firstLineChars="400" w:firstLine="840"/>
        <w:rPr>
          <w:rFonts w:ascii="Times New Roman" w:hAnsi="Times New Roman"/>
          <w:szCs w:val="21"/>
        </w:rPr>
      </w:pPr>
      <w:r>
        <w:rPr>
          <w:rFonts w:ascii="Times New Roman" w:hAnsi="Times New Roman"/>
          <w:szCs w:val="21"/>
        </w:rPr>
        <w:t>56℃ 30 sec             30</w:t>
      </w:r>
      <w:r>
        <w:rPr>
          <w:rFonts w:ascii="Times New Roman" w:hAnsi="Times New Roman" w:hint="eastAsia"/>
          <w:szCs w:val="21"/>
        </w:rPr>
        <w:t>个循环</w:t>
      </w:r>
    </w:p>
    <w:p w:rsidR="002B75FD" w:rsidRDefault="00800E7F" w:rsidP="006B1BCE">
      <w:pPr>
        <w:spacing w:line="360" w:lineRule="auto"/>
        <w:ind w:firstLineChars="400" w:firstLine="840"/>
        <w:rPr>
          <w:rFonts w:ascii="Times New Roman" w:hAnsi="Times New Roman"/>
          <w:szCs w:val="21"/>
        </w:rPr>
      </w:pPr>
      <w:r>
        <w:rPr>
          <w:rFonts w:ascii="Times New Roman" w:hAnsi="Times New Roman"/>
          <w:szCs w:val="21"/>
        </w:rPr>
        <w:t>72℃ 45 sec</w:t>
      </w:r>
    </w:p>
    <w:p w:rsidR="002B75FD" w:rsidRDefault="00800E7F">
      <w:pPr>
        <w:spacing w:line="360" w:lineRule="auto"/>
        <w:rPr>
          <w:rFonts w:ascii="Times New Roman" w:hAnsi="Times New Roman"/>
          <w:szCs w:val="21"/>
        </w:rPr>
      </w:pPr>
      <w:r>
        <w:rPr>
          <w:rFonts w:ascii="Times New Roman" w:hAnsi="Times New Roman"/>
          <w:szCs w:val="21"/>
        </w:rPr>
        <w:t>延伸</w:t>
      </w:r>
      <w:r>
        <w:rPr>
          <w:rFonts w:ascii="Times New Roman" w:hAnsi="Times New Roman"/>
          <w:szCs w:val="21"/>
        </w:rPr>
        <w:t xml:space="preserve">    72℃ 5 min</w:t>
      </w:r>
    </w:p>
    <w:p w:rsidR="002B75FD" w:rsidRDefault="00800E7F" w:rsidP="0047772F">
      <w:pPr>
        <w:pStyle w:val="affffffb"/>
        <w:numPr>
          <w:ilvl w:val="1"/>
          <w:numId w:val="27"/>
        </w:numPr>
        <w:spacing w:beforeLines="50" w:afterLines="50" w:line="300" w:lineRule="auto"/>
        <w:ind w:firstLineChars="0"/>
        <w:rPr>
          <w:rFonts w:ascii="Times New Roman" w:hAnsi="Times New Roman"/>
          <w:szCs w:val="21"/>
        </w:rPr>
      </w:pPr>
      <w:r>
        <w:rPr>
          <w:rFonts w:ascii="Times New Roman" w:hAnsi="Times New Roman"/>
          <w:szCs w:val="21"/>
        </w:rPr>
        <w:lastRenderedPageBreak/>
        <w:t>电泳运行</w:t>
      </w:r>
    </w:p>
    <w:p w:rsidR="002B75FD" w:rsidRDefault="00800E7F">
      <w:pPr>
        <w:numPr>
          <w:ilvl w:val="0"/>
          <w:numId w:val="26"/>
        </w:numPr>
        <w:spacing w:line="360" w:lineRule="auto"/>
        <w:rPr>
          <w:rFonts w:ascii="Times New Roman" w:hAnsi="Times New Roman"/>
          <w:szCs w:val="21"/>
        </w:rPr>
      </w:pPr>
      <w:r>
        <w:rPr>
          <w:rFonts w:ascii="Times New Roman" w:hAnsi="Times New Roman"/>
          <w:szCs w:val="21"/>
        </w:rPr>
        <w:t>向核酸电泳仪电泳槽中倒入足以浸没过胶板的缓冲液，将凝胶连带透明制胶模板一起放入电泳池中，胶板需完全浸没于缓冲液中，观察进样口是否有破损，观察胶面是否有明显不水平，应避免使用破损</w:t>
      </w:r>
      <w:r w:rsidR="00431F29">
        <w:rPr>
          <w:rFonts w:ascii="Times New Roman" w:hAnsi="Times New Roman" w:hint="eastAsia"/>
          <w:szCs w:val="21"/>
        </w:rPr>
        <w:t>或</w:t>
      </w:r>
      <w:r>
        <w:rPr>
          <w:rFonts w:ascii="Times New Roman" w:hAnsi="Times New Roman"/>
          <w:szCs w:val="21"/>
        </w:rPr>
        <w:t>泳道胶面不水平的进样口。</w:t>
      </w:r>
    </w:p>
    <w:p w:rsidR="002B75FD" w:rsidRDefault="00800E7F">
      <w:pPr>
        <w:numPr>
          <w:ilvl w:val="0"/>
          <w:numId w:val="26"/>
        </w:numPr>
        <w:spacing w:line="360" w:lineRule="auto"/>
        <w:rPr>
          <w:rFonts w:ascii="Times New Roman" w:hAnsi="Times New Roman"/>
          <w:szCs w:val="21"/>
        </w:rPr>
      </w:pPr>
      <w:r>
        <w:rPr>
          <w:rFonts w:ascii="Times New Roman" w:hAnsi="Times New Roman"/>
          <w:szCs w:val="21"/>
        </w:rPr>
        <w:t>将</w:t>
      </w:r>
      <w:r>
        <w:rPr>
          <w:rFonts w:ascii="Times New Roman" w:hAnsi="Times New Roman"/>
          <w:szCs w:val="21"/>
        </w:rPr>
        <w:t>Marker</w:t>
      </w:r>
      <w:r>
        <w:rPr>
          <w:rFonts w:ascii="Times New Roman" w:hAnsi="Times New Roman"/>
          <w:szCs w:val="21"/>
        </w:rPr>
        <w:t>（</w:t>
      </w:r>
      <w:r>
        <w:rPr>
          <w:rFonts w:ascii="Times New Roman" w:hAnsi="Times New Roman"/>
          <w:szCs w:val="21"/>
        </w:rPr>
        <w:t>-20℃</w:t>
      </w:r>
      <w:r>
        <w:rPr>
          <w:rFonts w:ascii="Times New Roman" w:hAnsi="Times New Roman"/>
          <w:szCs w:val="21"/>
        </w:rPr>
        <w:t>保存）和样品置于带冰袋的试剂盒。将</w:t>
      </w:r>
      <w:r w:rsidR="00431F29">
        <w:rPr>
          <w:rFonts w:ascii="Times New Roman" w:hAnsi="Times New Roman" w:hint="eastAsia"/>
          <w:szCs w:val="21"/>
        </w:rPr>
        <w:t>经</w:t>
      </w:r>
      <w:r>
        <w:rPr>
          <w:rFonts w:ascii="Times New Roman" w:hAnsi="Times New Roman"/>
          <w:szCs w:val="21"/>
        </w:rPr>
        <w:t>PCR</w:t>
      </w:r>
      <w:r w:rsidR="006F649D">
        <w:rPr>
          <w:rFonts w:ascii="Times New Roman" w:hAnsi="Times New Roman" w:hint="eastAsia"/>
          <w:szCs w:val="21"/>
        </w:rPr>
        <w:t>扩增</w:t>
      </w:r>
      <w:r>
        <w:rPr>
          <w:rFonts w:ascii="Times New Roman" w:hAnsi="Times New Roman"/>
          <w:szCs w:val="21"/>
        </w:rPr>
        <w:t>仪扩增后的各个样品取</w:t>
      </w:r>
      <w:r>
        <w:rPr>
          <w:rFonts w:ascii="Times New Roman" w:hAnsi="Times New Roman"/>
          <w:szCs w:val="21"/>
        </w:rPr>
        <w:t>5 μl</w:t>
      </w:r>
      <w:r>
        <w:rPr>
          <w:rFonts w:ascii="Times New Roman" w:hAnsi="Times New Roman"/>
          <w:szCs w:val="21"/>
        </w:rPr>
        <w:t>上样，阴性对照和样品组位于</w:t>
      </w:r>
      <w:r>
        <w:rPr>
          <w:rFonts w:ascii="Times New Roman" w:hAnsi="Times New Roman"/>
          <w:szCs w:val="21"/>
        </w:rPr>
        <w:t>Marker</w:t>
      </w:r>
      <w:r>
        <w:rPr>
          <w:rFonts w:ascii="Times New Roman" w:hAnsi="Times New Roman"/>
          <w:szCs w:val="21"/>
        </w:rPr>
        <w:t>左侧，阳性对照和样品阳性对照组位于</w:t>
      </w:r>
      <w:r>
        <w:rPr>
          <w:rFonts w:ascii="Times New Roman" w:hAnsi="Times New Roman"/>
          <w:szCs w:val="21"/>
        </w:rPr>
        <w:t>Marker</w:t>
      </w:r>
      <w:r>
        <w:rPr>
          <w:rFonts w:ascii="Times New Roman" w:hAnsi="Times New Roman"/>
          <w:szCs w:val="21"/>
        </w:rPr>
        <w:t>右侧，</w:t>
      </w:r>
      <w:r>
        <w:rPr>
          <w:rFonts w:ascii="Times New Roman" w:hAnsi="Times New Roman"/>
          <w:szCs w:val="21"/>
        </w:rPr>
        <w:t>Marker</w:t>
      </w:r>
      <w:r>
        <w:rPr>
          <w:rFonts w:ascii="Times New Roman" w:hAnsi="Times New Roman"/>
          <w:szCs w:val="21"/>
        </w:rPr>
        <w:t>上样</w:t>
      </w:r>
      <w:r>
        <w:rPr>
          <w:rFonts w:ascii="Times New Roman" w:hAnsi="Times New Roman"/>
          <w:szCs w:val="21"/>
        </w:rPr>
        <w:t>5μl</w:t>
      </w:r>
      <w:r>
        <w:rPr>
          <w:rFonts w:ascii="Times New Roman" w:hAnsi="Times New Roman"/>
          <w:szCs w:val="21"/>
        </w:rPr>
        <w:t>，记录样品顺序。每块胶板需有一个</w:t>
      </w:r>
      <w:r>
        <w:rPr>
          <w:rFonts w:ascii="Times New Roman" w:hAnsi="Times New Roman"/>
          <w:szCs w:val="21"/>
        </w:rPr>
        <w:t>Marker</w:t>
      </w:r>
      <w:r>
        <w:rPr>
          <w:rFonts w:ascii="Times New Roman" w:hAnsi="Times New Roman"/>
          <w:szCs w:val="21"/>
        </w:rPr>
        <w:t>。</w:t>
      </w:r>
    </w:p>
    <w:p w:rsidR="002B75FD" w:rsidRDefault="00800E7F">
      <w:pPr>
        <w:numPr>
          <w:ilvl w:val="0"/>
          <w:numId w:val="26"/>
        </w:numPr>
        <w:spacing w:line="360" w:lineRule="auto"/>
        <w:rPr>
          <w:rFonts w:ascii="Times New Roman" w:hAnsi="Times New Roman"/>
          <w:szCs w:val="21"/>
        </w:rPr>
      </w:pPr>
      <w:r>
        <w:rPr>
          <w:rFonts w:ascii="Times New Roman" w:hAnsi="Times New Roman"/>
          <w:szCs w:val="21"/>
        </w:rPr>
        <w:t>核酸电泳仪设置电压</w:t>
      </w:r>
      <w:r>
        <w:rPr>
          <w:rFonts w:ascii="Times New Roman" w:hAnsi="Times New Roman"/>
          <w:szCs w:val="21"/>
        </w:rPr>
        <w:t>120 V</w:t>
      </w:r>
      <w:r>
        <w:rPr>
          <w:rFonts w:ascii="Times New Roman" w:hAnsi="Times New Roman"/>
          <w:szCs w:val="21"/>
        </w:rPr>
        <w:t>，恒压运行</w:t>
      </w:r>
      <w:r>
        <w:rPr>
          <w:rFonts w:ascii="Times New Roman" w:hAnsi="Times New Roman"/>
          <w:szCs w:val="21"/>
        </w:rPr>
        <w:t>30~60 min</w:t>
      </w:r>
      <w:r>
        <w:rPr>
          <w:rFonts w:ascii="Times New Roman" w:hAnsi="Times New Roman"/>
          <w:szCs w:val="21"/>
        </w:rPr>
        <w:t>。</w:t>
      </w:r>
    </w:p>
    <w:p w:rsidR="002B75FD" w:rsidRDefault="00800E7F" w:rsidP="0047772F">
      <w:pPr>
        <w:pStyle w:val="affffffb"/>
        <w:numPr>
          <w:ilvl w:val="1"/>
          <w:numId w:val="27"/>
        </w:numPr>
        <w:spacing w:beforeLines="50" w:afterLines="50" w:line="300" w:lineRule="auto"/>
        <w:ind w:firstLineChars="0"/>
        <w:rPr>
          <w:rFonts w:ascii="Times New Roman" w:hAnsi="Times New Roman"/>
          <w:szCs w:val="21"/>
        </w:rPr>
      </w:pPr>
      <w:r>
        <w:rPr>
          <w:rFonts w:ascii="Times New Roman" w:hAnsi="Times New Roman"/>
          <w:szCs w:val="21"/>
        </w:rPr>
        <w:t>凝胶成像</w:t>
      </w:r>
    </w:p>
    <w:p w:rsidR="002B75FD" w:rsidRDefault="00800E7F" w:rsidP="0047772F">
      <w:pPr>
        <w:pStyle w:val="affffffb"/>
        <w:spacing w:beforeLines="50" w:afterLines="50" w:line="300" w:lineRule="auto"/>
        <w:ind w:firstLineChars="0" w:firstLine="0"/>
        <w:rPr>
          <w:rFonts w:ascii="Times New Roman" w:hAnsi="Times New Roman"/>
          <w:szCs w:val="21"/>
        </w:rPr>
      </w:pPr>
      <w:r>
        <w:rPr>
          <w:rFonts w:ascii="Times New Roman" w:hAnsi="Times New Roman" w:hint="eastAsia"/>
          <w:szCs w:val="21"/>
        </w:rPr>
        <w:t>使用</w:t>
      </w:r>
      <w:r>
        <w:rPr>
          <w:rFonts w:ascii="Times New Roman" w:hAnsi="Times New Roman"/>
          <w:szCs w:val="21"/>
        </w:rPr>
        <w:t>凝胶成像系统</w:t>
      </w:r>
      <w:r>
        <w:rPr>
          <w:rFonts w:ascii="Times New Roman" w:hAnsi="Times New Roman" w:hint="eastAsia"/>
          <w:szCs w:val="21"/>
        </w:rPr>
        <w:t>进行凝胶成像。</w:t>
      </w:r>
    </w:p>
    <w:p w:rsidR="002B75FD" w:rsidRDefault="00800E7F" w:rsidP="0047772F">
      <w:pPr>
        <w:pStyle w:val="affffffb"/>
        <w:numPr>
          <w:ilvl w:val="1"/>
          <w:numId w:val="27"/>
        </w:numPr>
        <w:spacing w:beforeLines="50" w:afterLines="50" w:line="300" w:lineRule="auto"/>
        <w:ind w:firstLineChars="0"/>
        <w:rPr>
          <w:rFonts w:ascii="Times New Roman" w:hAnsi="Times New Roman"/>
          <w:szCs w:val="21"/>
        </w:rPr>
      </w:pPr>
      <w:r>
        <w:rPr>
          <w:rFonts w:ascii="Times New Roman" w:hAnsi="Times New Roman"/>
          <w:szCs w:val="21"/>
        </w:rPr>
        <w:t>图谱分析</w:t>
      </w:r>
    </w:p>
    <w:p w:rsidR="002B75FD" w:rsidRDefault="00800E7F">
      <w:pPr>
        <w:spacing w:line="360" w:lineRule="auto"/>
        <w:ind w:left="420"/>
        <w:rPr>
          <w:rFonts w:ascii="Times New Roman" w:hAnsi="Times New Roman"/>
          <w:szCs w:val="21"/>
        </w:rPr>
      </w:pPr>
      <w:r>
        <w:rPr>
          <w:rFonts w:ascii="Times New Roman" w:hAnsi="Times New Roman"/>
          <w:szCs w:val="21"/>
        </w:rPr>
        <w:t>对电泳凝胶照片进行图谱分析。</w:t>
      </w:r>
    </w:p>
    <w:p w:rsidR="002B75FD" w:rsidRDefault="00800E7F" w:rsidP="0047772F">
      <w:pPr>
        <w:pStyle w:val="affffffb"/>
        <w:spacing w:beforeLines="50" w:afterLines="50" w:line="300" w:lineRule="auto"/>
        <w:ind w:firstLineChars="0" w:firstLine="0"/>
        <w:rPr>
          <w:rFonts w:ascii="Times New Roman" w:hAnsi="Times New Roman"/>
          <w:szCs w:val="21"/>
        </w:rPr>
      </w:pPr>
      <w:r>
        <w:rPr>
          <w:rFonts w:ascii="Times New Roman" w:hAnsi="Times New Roman" w:hint="eastAsia"/>
          <w:szCs w:val="21"/>
        </w:rPr>
        <w:t>3</w:t>
      </w:r>
      <w:r>
        <w:rPr>
          <w:rFonts w:ascii="Times New Roman" w:hAnsi="Times New Roman"/>
          <w:szCs w:val="21"/>
        </w:rPr>
        <w:t>.8</w:t>
      </w:r>
      <w:r>
        <w:rPr>
          <w:rFonts w:ascii="Times New Roman" w:hAnsi="Times New Roman"/>
          <w:szCs w:val="21"/>
        </w:rPr>
        <w:t>结果判定</w:t>
      </w:r>
    </w:p>
    <w:p w:rsidR="002B75FD" w:rsidRDefault="00800E7F">
      <w:pPr>
        <w:spacing w:line="360" w:lineRule="auto"/>
        <w:ind w:firstLineChars="200" w:firstLine="420"/>
        <w:rPr>
          <w:rFonts w:ascii="Times New Roman" w:hAnsi="Times New Roman"/>
          <w:szCs w:val="21"/>
        </w:rPr>
      </w:pPr>
      <w:r>
        <w:rPr>
          <w:rFonts w:ascii="Times New Roman" w:hAnsi="Times New Roman"/>
          <w:szCs w:val="21"/>
        </w:rPr>
        <w:t>只有当阴性对照组无条带</w:t>
      </w:r>
      <w:r w:rsidR="002D7B7D">
        <w:rPr>
          <w:rFonts w:ascii="Times New Roman" w:hAnsi="Times New Roman" w:hint="eastAsia"/>
          <w:szCs w:val="21"/>
        </w:rPr>
        <w:t>、</w:t>
      </w:r>
      <w:r>
        <w:rPr>
          <w:rFonts w:ascii="Times New Roman" w:hAnsi="Times New Roman"/>
          <w:szCs w:val="21"/>
        </w:rPr>
        <w:t>阳性对照组和样品</w:t>
      </w:r>
      <w:r>
        <w:rPr>
          <w:rFonts w:ascii="Times New Roman" w:hAnsi="Times New Roman"/>
          <w:szCs w:val="21"/>
        </w:rPr>
        <w:t>+</w:t>
      </w:r>
      <w:r>
        <w:rPr>
          <w:rFonts w:ascii="Times New Roman" w:hAnsi="Times New Roman"/>
          <w:szCs w:val="21"/>
        </w:rPr>
        <w:t>阳性对照组有条带，且样品无条带或条带较亮，检测结果可信。符合条件</w:t>
      </w:r>
      <w:r w:rsidR="002D7B7D">
        <w:rPr>
          <w:rFonts w:ascii="Times New Roman" w:hAnsi="Times New Roman" w:hint="eastAsia"/>
          <w:szCs w:val="21"/>
        </w:rPr>
        <w:t>时</w:t>
      </w:r>
      <w:r>
        <w:rPr>
          <w:rFonts w:ascii="Times New Roman" w:hAnsi="Times New Roman"/>
          <w:szCs w:val="21"/>
        </w:rPr>
        <w:t>，样品无条带则无支原体检出，样品有条带则样品含支原体。</w:t>
      </w:r>
    </w:p>
    <w:p w:rsidR="002B75FD" w:rsidRDefault="00800E7F" w:rsidP="0047772F">
      <w:pPr>
        <w:pStyle w:val="affffffb"/>
        <w:spacing w:beforeLines="50" w:afterLines="50" w:line="300" w:lineRule="auto"/>
        <w:ind w:firstLineChars="0" w:firstLine="0"/>
        <w:rPr>
          <w:rFonts w:ascii="Times New Roman" w:hAnsi="Times New Roman"/>
          <w:szCs w:val="21"/>
        </w:rPr>
      </w:pPr>
      <w:r>
        <w:rPr>
          <w:rFonts w:ascii="Times New Roman" w:hAnsi="Times New Roman" w:hint="eastAsia"/>
          <w:szCs w:val="21"/>
        </w:rPr>
        <w:t>3</w:t>
      </w:r>
      <w:r>
        <w:rPr>
          <w:rFonts w:ascii="Times New Roman" w:hAnsi="Times New Roman"/>
          <w:szCs w:val="21"/>
        </w:rPr>
        <w:t>.9</w:t>
      </w:r>
      <w:r>
        <w:rPr>
          <w:rFonts w:ascii="Times New Roman" w:hAnsi="Times New Roman"/>
          <w:szCs w:val="21"/>
        </w:rPr>
        <w:t>图谱示例</w:t>
      </w:r>
    </w:p>
    <w:p w:rsidR="002B75FD" w:rsidRDefault="00991495">
      <w:pPr>
        <w:spacing w:line="360" w:lineRule="auto"/>
        <w:jc w:val="left"/>
        <w:rPr>
          <w:rFonts w:ascii="Times New Roman" w:hAnsi="Times New Roman"/>
        </w:rPr>
      </w:pPr>
      <w:r>
        <w:rPr>
          <w:rFonts w:ascii="Times New Roman" w:hAnsi="Times New Roman"/>
          <w:noProof/>
        </w:rPr>
        <w:pict>
          <v:shape id="文本框 12" o:spid="_x0000_s1027" type="#_x0000_t202" style="position:absolute;margin-left:19.7pt;margin-top:.45pt;width:32.25pt;height:2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" filled="f" stroked="f">
            <v:textbox>
              <w:txbxContent>
                <w:p w:rsidR="002B75FD" w:rsidRDefault="00800E7F">
                  <w:pPr>
                    <w:rPr>
                      <w:sz w:val="18"/>
                      <w:szCs w:val="18"/>
                    </w:rPr>
                  </w:pPr>
                  <w:r>
                    <w:rPr>
                      <w:rFonts w:hint="eastAsia"/>
                      <w:sz w:val="18"/>
                      <w:szCs w:val="18"/>
                    </w:rPr>
                    <w:t xml:space="preserve"> bp</w:t>
                  </w:r>
                </w:p>
                <w:p w:rsidR="002B75FD" w:rsidRDefault="002B75FD">
                  <w:pPr>
                    <w:rPr>
                      <w:sz w:val="18"/>
                      <w:szCs w:val="18"/>
                    </w:rPr>
                  </w:pPr>
                </w:p>
                <w:p w:rsidR="002B75FD" w:rsidRDefault="002B75FD">
                  <w:pPr>
                    <w:rPr>
                      <w:sz w:val="18"/>
                      <w:szCs w:val="18"/>
                    </w:rPr>
                  </w:pPr>
                </w:p>
              </w:txbxContent>
            </v:textbox>
          </v:shape>
        </w:pict>
      </w:r>
      <w:r>
        <w:rPr>
          <w:rFonts w:ascii="Times New Roman" w:hAnsi="Times New Roman"/>
          <w:noProof/>
        </w:rPr>
        <w:pict>
          <v:shape id="文本框 11" o:spid="_x0000_s1028" type="#_x0000_t202" style="position:absolute;margin-left:51.75pt;margin-top:2.25pt;width:343.7pt;height:145.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" filled="f" stroked="f" strokeweight=".5pt">
            <v:textbox>
              <w:txbxContent>
                <w:p w:rsidR="002B75FD" w:rsidRDefault="00800E7F">
                  <w:pPr>
                    <w:ind w:firstLineChars="100" w:firstLine="180"/>
                    <w:rPr>
                      <w:color w:val="FFFFFF"/>
                    </w:rPr>
                  </w:pPr>
                  <w:r>
                    <w:rPr>
                      <w:rFonts w:hint="eastAsia"/>
                      <w:color w:val="FFFFFF"/>
                      <w:sz w:val="18"/>
                      <w:szCs w:val="18"/>
                    </w:rPr>
                    <w:t xml:space="preserve">1     </w:t>
                  </w:r>
                  <w:r>
                    <w:rPr>
                      <w:noProof/>
                      <w:color w:val="FFFFFF"/>
                      <w:sz w:val="18"/>
                      <w:szCs w:val="18"/>
                    </w:rPr>
                    <w:drawing>
                      <wp:inline distT="0" distB="0" distL="0" distR="0">
                        <wp:extent cx="4183380" cy="1912620"/>
                        <wp:effectExtent l="0" t="0" r="0" b="0"/>
                        <wp:docPr id="18" name="图片 3" descr="0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0623-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183380" cy="1912620"/>
                                </a:xfrm>
                                <a:prstGeom prst="rect">
                                  <a:avLst/>
                                </a:prstGeom>
                                <a:noFill/>
                                <a:ln>
                                  <a:noFill/>
                                </a:ln>
                              </pic:spPr>
                            </pic:pic>
                          </a:graphicData>
                        </a:graphic>
                      </wp:inline>
                    </w:drawing>
                  </w:r>
                  <w:r>
                    <w:rPr>
                      <w:rFonts w:hint="eastAsia"/>
                      <w:color w:val="FFFFFF"/>
                      <w:sz w:val="18"/>
                      <w:szCs w:val="18"/>
                    </w:rPr>
                    <w:t xml:space="preserve">2      3        </w:t>
                  </w:r>
                  <w:r>
                    <w:rPr>
                      <w:rFonts w:hint="eastAsia"/>
                      <w:color w:val="FFFFFF"/>
                      <w:sz w:val="16"/>
                      <w:szCs w:val="16"/>
                    </w:rPr>
                    <w:t xml:space="preserve">4       </w:t>
                  </w:r>
                  <w:r>
                    <w:rPr>
                      <w:rFonts w:hint="eastAsia"/>
                      <w:color w:val="FFFFFF"/>
                      <w:sz w:val="18"/>
                      <w:szCs w:val="18"/>
                    </w:rPr>
                    <w:t>5       6      7      8      9    10    11    12     13     14    15    16     17   18</w:t>
                  </w:r>
                </w:p>
              </w:txbxContent>
            </v:textbox>
          </v:shape>
        </w:pict>
      </w:r>
      <w:r>
        <w:rPr>
          <w:rFonts w:ascii="Times New Roman" w:hAnsi="Times New Roman"/>
          <w:noProof/>
        </w:rPr>
        <w:pict>
          <v:shape id="文本框 10" o:spid="_x0000_s1029" type="#_x0000_t202" style="position:absolute;margin-left:28.5pt;margin-top:46.9pt;width:99.8pt;height:6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" filled="f" stroked="f" strokeweight=".5pt">
            <v:textbox style="mso-fit-shape-to-text:t">
              <w:txbxContent>
                <w:p w:rsidR="002B75FD" w:rsidRDefault="00800E7F">
                  <w:pPr>
                    <w:spacing w:line="0" w:lineRule="atLeast"/>
                    <w:rPr>
                      <w:sz w:val="11"/>
                      <w:szCs w:val="11"/>
                    </w:rPr>
                  </w:pPr>
                  <w:r>
                    <w:rPr>
                      <w:sz w:val="11"/>
                      <w:szCs w:val="11"/>
                    </w:rPr>
                    <w:t>600</w:t>
                  </w:r>
                </w:p>
                <w:p w:rsidR="002B75FD" w:rsidRDefault="00800E7F">
                  <w:pPr>
                    <w:spacing w:line="0" w:lineRule="atLeast"/>
                    <w:rPr>
                      <w:sz w:val="11"/>
                      <w:szCs w:val="11"/>
                    </w:rPr>
                  </w:pPr>
                  <w:r>
                    <w:rPr>
                      <w:sz w:val="11"/>
                      <w:szCs w:val="11"/>
                    </w:rPr>
                    <w:t>500</w:t>
                  </w:r>
                </w:p>
                <w:p w:rsidR="002B75FD" w:rsidRDefault="00800E7F">
                  <w:pPr>
                    <w:spacing w:line="0" w:lineRule="atLeast"/>
                    <w:rPr>
                      <w:sz w:val="11"/>
                      <w:szCs w:val="11"/>
                    </w:rPr>
                  </w:pPr>
                  <w:r>
                    <w:rPr>
                      <w:sz w:val="11"/>
                      <w:szCs w:val="11"/>
                    </w:rPr>
                    <w:t>400</w:t>
                  </w:r>
                </w:p>
                <w:p w:rsidR="002B75FD" w:rsidRDefault="00800E7F">
                  <w:pPr>
                    <w:spacing w:line="0" w:lineRule="atLeast"/>
                    <w:rPr>
                      <w:sz w:val="11"/>
                      <w:szCs w:val="11"/>
                    </w:rPr>
                  </w:pPr>
                  <w:r>
                    <w:rPr>
                      <w:sz w:val="11"/>
                      <w:szCs w:val="11"/>
                    </w:rPr>
                    <w:t>300</w:t>
                  </w:r>
                </w:p>
                <w:p w:rsidR="002B75FD" w:rsidRDefault="002B75FD">
                  <w:pPr>
                    <w:spacing w:line="0" w:lineRule="atLeast"/>
                    <w:rPr>
                      <w:sz w:val="11"/>
                      <w:szCs w:val="11"/>
                    </w:rPr>
                  </w:pPr>
                </w:p>
                <w:p w:rsidR="002B75FD" w:rsidRDefault="00800E7F">
                  <w:pPr>
                    <w:spacing w:line="0" w:lineRule="atLeast"/>
                    <w:rPr>
                      <w:sz w:val="11"/>
                      <w:szCs w:val="11"/>
                    </w:rPr>
                  </w:pPr>
                  <w:r>
                    <w:rPr>
                      <w:sz w:val="11"/>
                      <w:szCs w:val="11"/>
                    </w:rPr>
                    <w:t>200</w:t>
                  </w:r>
                </w:p>
                <w:p w:rsidR="002B75FD" w:rsidRDefault="002B75FD">
                  <w:pPr>
                    <w:spacing w:line="0" w:lineRule="atLeast"/>
                    <w:rPr>
                      <w:sz w:val="11"/>
                      <w:szCs w:val="11"/>
                    </w:rPr>
                  </w:pPr>
                </w:p>
                <w:p w:rsidR="002B75FD" w:rsidRDefault="002B75FD">
                  <w:pPr>
                    <w:spacing w:line="0" w:lineRule="atLeast"/>
                    <w:rPr>
                      <w:sz w:val="11"/>
                      <w:szCs w:val="11"/>
                    </w:rPr>
                  </w:pPr>
                </w:p>
                <w:p w:rsidR="002B75FD" w:rsidRDefault="00800E7F">
                  <w:pPr>
                    <w:spacing w:line="0" w:lineRule="atLeast"/>
                    <w:rPr>
                      <w:sz w:val="11"/>
                      <w:szCs w:val="11"/>
                    </w:rPr>
                  </w:pPr>
                  <w:r>
                    <w:rPr>
                      <w:sz w:val="11"/>
                      <w:szCs w:val="11"/>
                    </w:rPr>
                    <w:t>100</w:t>
                  </w:r>
                </w:p>
              </w:txbxContent>
            </v:textbox>
          </v:shape>
        </w:pict>
      </w:r>
      <w:r>
        <w:rPr>
          <w:rFonts w:ascii="Times New Roman" w:hAnsi="Times New Roman"/>
          <w:noProof/>
        </w:rPr>
        <w:pict>
          <v:line id="_x0000_s1035" style="position:absolute;z-index:251667456" from="21.9pt,59.2pt" to="33pt,59.2pt" o:gfxdata="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zmjkNUAAAAJAQAADwAAAAAAAAABACAA&#10;AAAiAAAAZHJzL2Rvd25yZXYueG1sUEsBAhQAFAAAAAgAh07iQC2IaQHXAQAAmQMAAA4AAAAAAAAA&#10;AQAgAAAAJAEAAGRycy9lMm9Eb2MueG1sUEsFBgAAAAAGAAYAWQEAAG0FAAAAAA==&#10;"/>
        </w:pict>
      </w:r>
      <w:r>
        <w:rPr>
          <w:rFonts w:ascii="Times New Roman" w:hAnsi="Times New Roman"/>
          <w:noProof/>
        </w:rPr>
        <w:pict>
          <v:line id="_x0000_s1034" style="position:absolute;z-index:251671552" from="21.55pt,65.8pt" to="32.65pt,65.8pt" o:gfxdata="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C5vjdUAAAAJAQAADwAAAAAAAAABACAA&#10;AAAiAAAAZHJzL2Rvd25yZXYueG1sUEsBAhQAFAAAAAgAh07iQBzLlNLXAQAAmQMAAA4AAAAAAAAA&#10;AQAgAAAAJAEAAGRycy9lMm9Eb2MueG1sUEsFBgAAAAAGAAYAWQEAAG0FAAAAAA==&#10;"/>
        </w:pict>
      </w:r>
      <w:r>
        <w:rPr>
          <w:rFonts w:ascii="Times New Roman" w:hAnsi="Times New Roman"/>
          <w:noProof/>
        </w:rPr>
        <w:pict>
          <v:line id="_x0000_s1033" style="position:absolute;z-index:251668480" from="21.6pt,72.5pt" to="32.7pt,72.5pt" o:gfxdata="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5mwvdUAAAAJAQAADwAAAAAAAAABACAA&#10;AAAiAAAAZHJzL2Rvd25yZXYueG1sUEsBAhQAFAAAAAgAh07iQIUOqq3XAQAAmQMAAA4AAAAAAAAA&#10;AQAgAAAAJAEAAGRycy9lMm9Eb2MueG1sUEsFBgAAAAAGAAYAWQEAAG0FAAAAAA==&#10;"/>
        </w:pict>
      </w:r>
      <w:r>
        <w:rPr>
          <w:rFonts w:ascii="Times New Roman" w:hAnsi="Times New Roman"/>
          <w:noProof/>
        </w:rPr>
        <w:pict>
          <v:line id="_x0000_s1032" style="position:absolute;z-index:251669504" from="21.6pt,85.85pt" to="32.7pt,85.85pt" o:gfxdata="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cOdr3WAAAACQEAAA8AAAAAAAAAAQAg&#10;AAAAIgAAAGRycy9kb3ducmV2LnhtbFBLAQIUABQAAAAIAIdO4kC0TVd+1wEAAJkDAAAOAAAAAAAA&#10;AAEAIAAAACUBAABkcnMvZTJvRG9jLnhtbFBLBQYAAAAABgAGAFkBAABuBQAAAAA=&#10;"/>
        </w:pict>
      </w:r>
      <w:r>
        <w:rPr>
          <w:rFonts w:ascii="Times New Roman" w:hAnsi="Times New Roman"/>
          <w:noProof/>
        </w:rPr>
        <w:pict>
          <v:line id="_x0000_s1031" style="position:absolute;z-index:251670528" from="22pt,105.1pt" to="33.1pt,105.1pt" o:gfxdata="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ZgodTWAAAACQEAAA8AAAAAAAAAAQAg&#10;AAAAIgAAAGRycy9kb3ducmV2LnhtbFBLAQIUABQAAAAIAIdO4kCmjiHR1wEAAJkDAAAOAAAAAAAA&#10;AAEAIAAAACUBAABkcnMvZTJvRG9jLnhtbFBLBQYAAAAABgAGAFkBAABuBQAAAAA=&#10;"/>
        </w:pict>
      </w:r>
      <w:r>
        <w:rPr>
          <w:rFonts w:ascii="Times New Roman" w:hAnsi="Times New Roman"/>
          <w:noProof/>
        </w:rPr>
        <w:pict>
          <v:line id="_x0000_s1030" style="position:absolute;z-index:251666432" from="21.9pt,54.6pt" to="33pt,54.6pt" o:gfxdata="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Zd6M9UAAAAJAQAADwAAAAAAAAABACAA&#10;AAAiAAAAZHJzL2Rvd25yZXYueG1sUEsBAhQAFAAAAAgAh07iQJfN3ALXAQAAmQMAAA4AAAAAAAAA&#10;AQAgAAAAJAEAAGRycy9lMm9Eb2MueG1sUEsFBgAAAAAGAAYAWQEAAG0FAAAAAA==&#10;"/>
        </w:pict>
      </w:r>
      <w:r w:rsidR="00800E7F">
        <w:rPr>
          <w:rFonts w:ascii="Times New Roman" w:hAnsi="Times New Roman"/>
          <w:noProof/>
        </w:rPr>
        <w:drawing>
          <wp:inline distT="0" distB="0" distL="0" distR="0">
            <wp:extent cx="274320" cy="1981200"/>
            <wp:effectExtent l="0" t="0" r="0" b="0"/>
            <wp:docPr id="3"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片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252" r="60609" b="27480"/>
                    <a:stretch>
                      <a:fillRect/>
                    </a:stretch>
                  </pic:blipFill>
                  <pic:spPr>
                    <a:xfrm>
                      <a:off x="0" y="0"/>
                      <a:ext cx="274320" cy="1981200"/>
                    </a:xfrm>
                    <a:prstGeom prst="rect">
                      <a:avLst/>
                    </a:prstGeom>
                    <a:noFill/>
                    <a:ln>
                      <a:noFill/>
                    </a:ln>
                  </pic:spPr>
                </pic:pic>
              </a:graphicData>
            </a:graphic>
          </wp:inline>
        </w:drawing>
      </w:r>
    </w:p>
    <w:p w:rsidR="002B75FD" w:rsidRDefault="00800E7F">
      <w:pPr>
        <w:widowControl/>
        <w:spacing w:line="315" w:lineRule="atLeast"/>
        <w:jc w:val="center"/>
        <w:rPr>
          <w:rFonts w:ascii="Times New Roman" w:hAnsi="Times New Roman"/>
          <w:bCs/>
          <w:szCs w:val="21"/>
        </w:rPr>
      </w:pPr>
      <w:r>
        <w:rPr>
          <w:rFonts w:ascii="Times New Roman" w:hAnsi="Times New Roman"/>
          <w:bCs/>
          <w:szCs w:val="21"/>
        </w:rPr>
        <w:t>2</w:t>
      </w:r>
      <w:r>
        <w:rPr>
          <w:rFonts w:ascii="Times New Roman" w:hAnsi="Times New Roman"/>
          <w:bCs/>
          <w:szCs w:val="21"/>
        </w:rPr>
        <w:t>：阴性对照；</w:t>
      </w:r>
      <w:r>
        <w:rPr>
          <w:rFonts w:ascii="Times New Roman" w:hAnsi="Times New Roman"/>
          <w:bCs/>
          <w:szCs w:val="21"/>
        </w:rPr>
        <w:t>3~8</w:t>
      </w:r>
      <w:r>
        <w:rPr>
          <w:rFonts w:ascii="Times New Roman" w:hAnsi="Times New Roman"/>
          <w:bCs/>
          <w:szCs w:val="21"/>
        </w:rPr>
        <w:t>：样品；</w:t>
      </w:r>
      <w:r>
        <w:rPr>
          <w:rFonts w:ascii="Times New Roman" w:hAnsi="Times New Roman"/>
          <w:bCs/>
          <w:szCs w:val="21"/>
        </w:rPr>
        <w:t>9</w:t>
      </w:r>
      <w:r>
        <w:rPr>
          <w:rFonts w:ascii="Times New Roman" w:hAnsi="Times New Roman"/>
          <w:bCs/>
          <w:szCs w:val="21"/>
        </w:rPr>
        <w:t>、</w:t>
      </w:r>
      <w:r>
        <w:rPr>
          <w:rFonts w:ascii="Times New Roman" w:hAnsi="Times New Roman"/>
          <w:bCs/>
          <w:szCs w:val="21"/>
        </w:rPr>
        <w:t>Marker</w:t>
      </w:r>
      <w:r>
        <w:rPr>
          <w:rFonts w:ascii="Times New Roman" w:hAnsi="Times New Roman"/>
          <w:bCs/>
          <w:szCs w:val="21"/>
        </w:rPr>
        <w:t>；</w:t>
      </w:r>
      <w:r>
        <w:rPr>
          <w:rFonts w:ascii="Times New Roman" w:hAnsi="Times New Roman"/>
          <w:bCs/>
          <w:szCs w:val="21"/>
        </w:rPr>
        <w:t>10~16</w:t>
      </w:r>
      <w:r>
        <w:rPr>
          <w:rFonts w:ascii="Times New Roman" w:hAnsi="Times New Roman"/>
          <w:bCs/>
          <w:szCs w:val="21"/>
        </w:rPr>
        <w:t>：样品</w:t>
      </w:r>
      <w:r>
        <w:rPr>
          <w:rFonts w:ascii="Times New Roman" w:hAnsi="Times New Roman"/>
          <w:bCs/>
          <w:szCs w:val="21"/>
        </w:rPr>
        <w:t>+</w:t>
      </w:r>
      <w:r>
        <w:rPr>
          <w:rFonts w:ascii="Times New Roman" w:hAnsi="Times New Roman"/>
          <w:bCs/>
          <w:szCs w:val="21"/>
        </w:rPr>
        <w:t>阳性对照；</w:t>
      </w:r>
      <w:r>
        <w:rPr>
          <w:rFonts w:ascii="Times New Roman" w:hAnsi="Times New Roman"/>
          <w:bCs/>
          <w:szCs w:val="21"/>
        </w:rPr>
        <w:t>17</w:t>
      </w:r>
      <w:r>
        <w:rPr>
          <w:rFonts w:ascii="Times New Roman" w:hAnsi="Times New Roman"/>
          <w:bCs/>
          <w:szCs w:val="21"/>
        </w:rPr>
        <w:t>：阳性对照</w:t>
      </w:r>
    </w:p>
    <w:p w:rsidR="002B75FD" w:rsidRDefault="002B75FD">
      <w:pPr>
        <w:spacing w:line="360" w:lineRule="auto"/>
        <w:rPr>
          <w:rFonts w:ascii="Times New Roman" w:hAnsi="Times New Roman"/>
        </w:rPr>
      </w:pPr>
    </w:p>
    <w:p w:rsidR="002B75FD" w:rsidRDefault="002B75FD">
      <w:pPr>
        <w:rPr>
          <w:rFonts w:ascii="Times New Roman" w:hAnsi="Times New Roman"/>
        </w:rPr>
      </w:pPr>
    </w:p>
    <w:p w:rsidR="002B75FD" w:rsidRDefault="002B75FD" w:rsidP="00991495">
      <w:pPr>
        <w:pStyle w:val="a4"/>
        <w:numPr>
          <w:ilvl w:val="0"/>
          <w:numId w:val="0"/>
        </w:numPr>
        <w:spacing w:before="312" w:after="312"/>
        <w:jc w:val="center"/>
        <w:outlineLvl w:val="0"/>
        <w:rPr>
          <w:rFonts w:ascii="Calibri"/>
          <w:kern w:val="2"/>
          <w:szCs w:val="24"/>
        </w:rPr>
      </w:pPr>
    </w:p>
    <w:sectPr w:rsidR="002B75FD" w:rsidSect="00802412">
      <w:pgSz w:w="11906" w:h="16838"/>
      <w:pgMar w:top="567" w:right="1134" w:bottom="1134" w:left="1417"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EC9" w:rsidRDefault="00673EC9">
      <w:r>
        <w:separator/>
      </w:r>
    </w:p>
  </w:endnote>
  <w:endnote w:type="continuationSeparator" w:id="1">
    <w:p w:rsidR="00673EC9" w:rsidRDefault="00673E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FD" w:rsidRDefault="00991495">
    <w:pPr>
      <w:pStyle w:val="affffff2"/>
    </w:pPr>
    <w:r>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2in;height:2in;z-index:251661312;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NyXie7gEAALYDAAAOAAAAAAAAAAAAAAAAAC4CAABkcnMvZTJvRG9jLnhtbFBL&#10;AQItABQABgAIAAAAIQAMSvDu1gAAAAUBAAAPAAAAAAAAAAAAAAAAAEgEAABkcnMvZG93bnJldi54&#10;bWxQSwUGAAAAAAQABADzAAAASwUAAAAA&#10;" filled="f" stroked="f">
          <v:textbox style="mso-fit-shape-to-text:t" inset="0,0,0,0">
            <w:txbxContent>
              <w:p w:rsidR="002B75FD" w:rsidRDefault="00991495">
                <w:pPr>
                  <w:pStyle w:val="affffff2"/>
                </w:pPr>
                <w:r>
                  <w:fldChar w:fldCharType="begin"/>
                </w:r>
                <w:r w:rsidR="00800E7F">
                  <w:instrText xml:space="preserve"> PAGE  \* MERGEFORMAT </w:instrText>
                </w:r>
                <w:r>
                  <w:fldChar w:fldCharType="separate"/>
                </w:r>
                <w:r w:rsidR="00800E7F">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FD" w:rsidRDefault="00991495">
    <w:pPr>
      <w:pStyle w:val="affffff2"/>
    </w:pPr>
    <w:r>
      <w:fldChar w:fldCharType="begin"/>
    </w:r>
    <w:r w:rsidR="00800E7F">
      <w:instrText>PAGE   \* MERGEFORMAT</w:instrText>
    </w:r>
    <w:r>
      <w:fldChar w:fldCharType="separate"/>
    </w:r>
    <w:r w:rsidR="00800E7F">
      <w:rPr>
        <w:lang w:val="zh-CN"/>
      </w:rPr>
      <w:t>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FD" w:rsidRDefault="00991495">
    <w:pPr>
      <w:pStyle w:val="affa"/>
      <w:ind w:firstLine="420"/>
    </w:pPr>
    <w:r>
      <w:fldChar w:fldCharType="begin"/>
    </w:r>
    <w:r w:rsidR="00800E7F">
      <w:instrText>PAGE   \* MERGEFORMAT</w:instrText>
    </w:r>
    <w:r>
      <w:fldChar w:fldCharType="separate"/>
    </w:r>
    <w:r w:rsidR="0047772F" w:rsidRPr="0047772F">
      <w:rPr>
        <w:noProof/>
        <w:lang w:val="zh-CN"/>
      </w:rPr>
      <w:t>I</w:t>
    </w:r>
    <w:r>
      <w:fldChar w:fldCharType="end"/>
    </w:r>
  </w:p>
  <w:p w:rsidR="002B75FD" w:rsidRDefault="002B75FD">
    <w:pPr>
      <w:pStyle w:val="afffff8"/>
      <w:tabs>
        <w:tab w:val="right" w:pos="9277"/>
      </w:tabs>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EC9" w:rsidRDefault="00673EC9">
      <w:r>
        <w:separator/>
      </w:r>
    </w:p>
  </w:footnote>
  <w:footnote w:type="continuationSeparator" w:id="1">
    <w:p w:rsidR="00673EC9" w:rsidRDefault="00673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FD" w:rsidRDefault="00800E7F">
    <w:pPr>
      <w:pStyle w:val="affffff7"/>
    </w:pPr>
    <w:r>
      <w:t>XX/T XXXXX</w:t>
    </w:r>
    <w:r>
      <w:t>—</w:t>
    </w:r>
    <w:r>
      <w:rPr>
        <w:rFonts w:hint="eastAsia"/>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A26"/>
    <w:multiLevelType w:val="multilevel"/>
    <w:tmpl w:val="00933A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C514379"/>
    <w:multiLevelType w:val="multilevel"/>
    <w:tmpl w:val="0C514379"/>
    <w:lvl w:ilvl="0">
      <w:start w:val="1"/>
      <w:numFmt w:val="decimal"/>
      <w:lvlText w:val="%1."/>
      <w:lvlJc w:val="left"/>
      <w:pPr>
        <w:ind w:left="1500" w:hanging="360"/>
      </w:pPr>
      <w:rPr>
        <w:rFonts w:hint="default"/>
      </w:rPr>
    </w:lvl>
    <w:lvl w:ilvl="1">
      <w:start w:val="4"/>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5">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DF61ABB"/>
    <w:multiLevelType w:val="multilevel"/>
    <w:tmpl w:val="1DF61ABB"/>
    <w:lvl w:ilvl="0">
      <w:start w:val="1"/>
      <w:numFmt w:val="decimal"/>
      <w:lvlText w:val="%1."/>
      <w:lvlJc w:val="left"/>
      <w:pPr>
        <w:ind w:left="1500" w:hanging="36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8">
    <w:nsid w:val="1FC91163"/>
    <w:multiLevelType w:val="multilevel"/>
    <w:tmpl w:val="1FC91163"/>
    <w:lvl w:ilvl="0">
      <w:start w:val="1"/>
      <w:numFmt w:val="decimal"/>
      <w:pStyle w:val="a4"/>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pStyle w:val="a5"/>
      <w:suff w:val="nothing"/>
      <w:lvlText w:val="%1.%2　"/>
      <w:lvlJc w:val="left"/>
      <w:rPr>
        <w:rFonts w:ascii="Times New Roman" w:eastAsia="黑体" w:hAnsi="Times New Roman" w:cs="Times New Roman"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Times New Roman" w:eastAsia="黑体" w:hAnsi="Times New Roman" w:cs="Times New Roman" w:hint="default"/>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0" w:firstLine="0"/>
      </w:pPr>
      <w:rPr>
        <w:rFonts w:hint="eastAsia"/>
      </w:rPr>
    </w:lvl>
    <w:lvl w:ilvl="8">
      <w:start w:val="1"/>
      <w:numFmt w:val="decimal"/>
      <w:lvlText w:val="%1.%2.%3.%4.%5.%6.%7.%8.%9"/>
      <w:lvlJc w:val="left"/>
      <w:pPr>
        <w:tabs>
          <w:tab w:val="left" w:pos="4777"/>
        </w:tabs>
        <w:ind w:left="0" w:firstLine="0"/>
      </w:pPr>
      <w:rPr>
        <w:rFonts w:hint="eastAsia"/>
      </w:rPr>
    </w:lvl>
  </w:abstractNum>
  <w:abstractNum w:abstractNumId="9">
    <w:nsid w:val="23221631"/>
    <w:multiLevelType w:val="multilevel"/>
    <w:tmpl w:val="232216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405554F"/>
    <w:multiLevelType w:val="multilevel"/>
    <w:tmpl w:val="340555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nsid w:val="4420399C"/>
    <w:multiLevelType w:val="multilevel"/>
    <w:tmpl w:val="4420399C"/>
    <w:lvl w:ilvl="0">
      <w:start w:val="1"/>
      <w:numFmt w:val="decimal"/>
      <w:lvlText w:val="%1."/>
      <w:lvlJc w:val="left"/>
      <w:pPr>
        <w:ind w:left="1560" w:hanging="420"/>
      </w:pPr>
    </w:lvl>
    <w:lvl w:ilvl="1">
      <w:start w:val="3"/>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5">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nsid w:val="4ADE5B60"/>
    <w:multiLevelType w:val="multilevel"/>
    <w:tmpl w:val="4ADE5B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8">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nsid w:val="5ACE47BD"/>
    <w:multiLevelType w:val="multilevel"/>
    <w:tmpl w:val="5ACE47BD"/>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1">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4">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5">
    <w:nsid w:val="72F86D32"/>
    <w:multiLevelType w:val="multilevel"/>
    <w:tmpl w:val="72F86D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22"/>
  </w:num>
  <w:num w:numId="4">
    <w:abstractNumId w:val="11"/>
  </w:num>
  <w:num w:numId="5">
    <w:abstractNumId w:val="8"/>
  </w:num>
  <w:num w:numId="6">
    <w:abstractNumId w:val="17"/>
  </w:num>
  <w:num w:numId="7">
    <w:abstractNumId w:val="6"/>
  </w:num>
  <w:num w:numId="8">
    <w:abstractNumId w:val="21"/>
  </w:num>
  <w:num w:numId="9">
    <w:abstractNumId w:val="24"/>
  </w:num>
  <w:num w:numId="10">
    <w:abstractNumId w:val="1"/>
  </w:num>
  <w:num w:numId="11">
    <w:abstractNumId w:val="15"/>
  </w:num>
  <w:num w:numId="12">
    <w:abstractNumId w:val="20"/>
  </w:num>
  <w:num w:numId="13">
    <w:abstractNumId w:val="23"/>
  </w:num>
  <w:num w:numId="14">
    <w:abstractNumId w:val="10"/>
  </w:num>
  <w:num w:numId="15">
    <w:abstractNumId w:val="5"/>
  </w:num>
  <w:num w:numId="16">
    <w:abstractNumId w:val="3"/>
  </w:num>
  <w:num w:numId="17">
    <w:abstractNumId w:val="18"/>
  </w:num>
  <w:num w:numId="18">
    <w:abstractNumId w:val="8"/>
    <w:lvlOverride w:ilvl="0">
      <w:lvl w:ilvl="0" w:tentative="1">
        <w:start w:val="1"/>
        <w:numFmt w:val="decimal"/>
        <w:pStyle w:val="a4"/>
        <w:suff w:val="nothing"/>
        <w:lvlText w:val="%1　"/>
        <w:lvlJc w:val="left"/>
        <w:pPr>
          <w:ind w:left="0" w:firstLine="0"/>
        </w:pPr>
        <w:rPr>
          <w:rFonts w:ascii="黑体" w:eastAsia="黑体" w:hAnsi="Times New Roman" w:hint="eastAsia"/>
          <w:b w:val="0"/>
          <w:i w:val="0"/>
          <w:sz w:val="21"/>
          <w:szCs w:val="21"/>
        </w:rPr>
      </w:lvl>
    </w:lvlOverride>
    <w:lvlOverride w:ilvl="1">
      <w:lvl w:ilvl="1">
        <w:start w:val="1"/>
        <w:numFmt w:val="decimal"/>
        <w:pStyle w:val="a5"/>
        <w:suff w:val="nothing"/>
        <w:lvlText w:val="%1.%2　"/>
        <w:lvlJc w:val="left"/>
        <w:pPr>
          <w:ind w:left="0" w:firstLine="0"/>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rPr>
      </w:lvl>
    </w:lvlOverride>
    <w:lvlOverride w:ilvl="2">
      <w:lvl w:ilvl="2" w:tentative="1">
        <w:start w:val="1"/>
        <w:numFmt w:val="decimal"/>
        <w:pStyle w:val="a6"/>
        <w:suff w:val="nothing"/>
        <w:lvlText w:val="%1.%2.%3　"/>
        <w:lvlJc w:val="left"/>
        <w:pPr>
          <w:ind w:left="1135" w:firstLine="0"/>
        </w:pPr>
        <w:rPr>
          <w:rFonts w:ascii="黑体" w:eastAsia="黑体" w:hAnsi="Times New Roman" w:hint="eastAsia"/>
          <w:b w:val="0"/>
          <w:i w:val="0"/>
          <w:sz w:val="21"/>
        </w:rPr>
      </w:lvl>
    </w:lvlOverride>
    <w:lvlOverride w:ilvl="3">
      <w:lvl w:ilvl="3" w:tentative="1">
        <w:start w:val="1"/>
        <w:numFmt w:val="decimal"/>
        <w:pStyle w:val="a7"/>
        <w:suff w:val="nothing"/>
        <w:lvlText w:val="%1.%2.%3.%4　"/>
        <w:lvlJc w:val="left"/>
        <w:pPr>
          <w:ind w:left="0" w:firstLine="0"/>
        </w:pPr>
        <w:rPr>
          <w:rFonts w:ascii="黑体" w:eastAsia="黑体" w:hAnsi="Times New Roman" w:hint="eastAsia"/>
          <w:b w:val="0"/>
          <w:i w:val="0"/>
          <w:sz w:val="21"/>
        </w:rPr>
      </w:lvl>
    </w:lvlOverride>
    <w:lvlOverride w:ilvl="4">
      <w:lvl w:ilvl="4" w:tentative="1">
        <w:start w:val="1"/>
        <w:numFmt w:val="decimal"/>
        <w:pStyle w:val="a8"/>
        <w:suff w:val="nothing"/>
        <w:lvlText w:val="%1.%2.%3.%4.%5　"/>
        <w:lvlJc w:val="left"/>
        <w:pPr>
          <w:ind w:left="0" w:firstLine="0"/>
        </w:pPr>
        <w:rPr>
          <w:rFonts w:ascii="黑体" w:eastAsia="黑体" w:hAnsi="Times New Roman" w:hint="eastAsia"/>
          <w:b w:val="0"/>
          <w:i w:val="0"/>
          <w:sz w:val="21"/>
        </w:rPr>
      </w:lvl>
    </w:lvlOverride>
    <w:lvlOverride w:ilvl="5">
      <w:lvl w:ilvl="5" w:tentative="1">
        <w:start w:val="1"/>
        <w:numFmt w:val="decimal"/>
        <w:pStyle w:val="a9"/>
        <w:suff w:val="nothing"/>
        <w:lvlText w:val="%1.%2.%3.%4.%5.%6　"/>
        <w:lvlJc w:val="left"/>
        <w:pPr>
          <w:ind w:left="0" w:firstLine="0"/>
        </w:pPr>
        <w:rPr>
          <w:rFonts w:ascii="黑体" w:eastAsia="黑体" w:hAnsi="Times New Roman" w:hint="eastAsia"/>
          <w:b w:val="0"/>
          <w:i w:val="0"/>
          <w:sz w:val="21"/>
        </w:rPr>
      </w:lvl>
    </w:lvlOverride>
    <w:lvlOverride w:ilvl="6">
      <w:lvl w:ilvl="6" w:tentative="1">
        <w:start w:val="1"/>
        <w:numFmt w:val="decimal"/>
        <w:suff w:val="nothing"/>
        <w:lvlText w:val="%1%2.%3.%4.%5.%6.%7　"/>
        <w:lvlJc w:val="left"/>
        <w:pPr>
          <w:ind w:left="0" w:firstLine="0"/>
        </w:pPr>
        <w:rPr>
          <w:rFonts w:ascii="黑体" w:eastAsia="黑体" w:hAnsi="Times New Roman" w:hint="eastAsia"/>
          <w:b w:val="0"/>
          <w:i w:val="0"/>
          <w:sz w:val="21"/>
        </w:rPr>
      </w:lvl>
    </w:lvlOverride>
    <w:lvlOverride w:ilvl="7">
      <w:lvl w:ilvl="7" w:tentative="1">
        <w:start w:val="1"/>
        <w:numFmt w:val="decimal"/>
        <w:lvlText w:val="%1.%2.%3.%4.%5.%6.%7.%8"/>
        <w:lvlJc w:val="left"/>
        <w:pPr>
          <w:tabs>
            <w:tab w:val="left" w:pos="4351"/>
          </w:tabs>
          <w:ind w:left="3969" w:hanging="1418"/>
        </w:pPr>
        <w:rPr>
          <w:rFonts w:hint="eastAsia"/>
        </w:rPr>
      </w:lvl>
    </w:lvlOverride>
    <w:lvlOverride w:ilvl="8">
      <w:lvl w:ilvl="8" w:tentative="1">
        <w:start w:val="1"/>
        <w:numFmt w:val="decimal"/>
        <w:lvlText w:val="%1.%2.%3.%4.%5.%6.%7.%8.%9"/>
        <w:lvlJc w:val="left"/>
        <w:pPr>
          <w:tabs>
            <w:tab w:val="left" w:pos="4777"/>
          </w:tabs>
          <w:ind w:left="4677" w:hanging="1700"/>
        </w:pPr>
        <w:rPr>
          <w:rFonts w:hint="eastAsia"/>
        </w:rPr>
      </w:lvl>
    </w:lvlOverride>
  </w:num>
  <w:num w:numId="19">
    <w:abstractNumId w:val="14"/>
  </w:num>
  <w:num w:numId="20">
    <w:abstractNumId w:val="7"/>
  </w:num>
  <w:num w:numId="21">
    <w:abstractNumId w:val="4"/>
  </w:num>
  <w:num w:numId="22">
    <w:abstractNumId w:val="9"/>
  </w:num>
  <w:num w:numId="23">
    <w:abstractNumId w:val="0"/>
  </w:num>
  <w:num w:numId="24">
    <w:abstractNumId w:val="12"/>
  </w:num>
  <w:num w:numId="25">
    <w:abstractNumId w:val="16"/>
  </w:num>
  <w:num w:numId="26">
    <w:abstractNumId w:val="2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RjYWJlMjZhOWZhOTE5ZmQzNDc0M2EzODRjMjAyYTgifQ=="/>
  </w:docVars>
  <w:rsids>
    <w:rsidRoot w:val="00035925"/>
    <w:rsid w:val="00000244"/>
    <w:rsid w:val="0000185F"/>
    <w:rsid w:val="00003135"/>
    <w:rsid w:val="00004ECC"/>
    <w:rsid w:val="0000586F"/>
    <w:rsid w:val="00011F0C"/>
    <w:rsid w:val="00013D86"/>
    <w:rsid w:val="00013E02"/>
    <w:rsid w:val="0002143C"/>
    <w:rsid w:val="00022F19"/>
    <w:rsid w:val="00023EA3"/>
    <w:rsid w:val="00025A65"/>
    <w:rsid w:val="00026C31"/>
    <w:rsid w:val="00027034"/>
    <w:rsid w:val="00027280"/>
    <w:rsid w:val="000320A7"/>
    <w:rsid w:val="00035925"/>
    <w:rsid w:val="00036F9A"/>
    <w:rsid w:val="00037CF0"/>
    <w:rsid w:val="0004411C"/>
    <w:rsid w:val="00044994"/>
    <w:rsid w:val="00045575"/>
    <w:rsid w:val="00045A58"/>
    <w:rsid w:val="00067CDF"/>
    <w:rsid w:val="00072ACE"/>
    <w:rsid w:val="00074FBE"/>
    <w:rsid w:val="000829E0"/>
    <w:rsid w:val="00083A09"/>
    <w:rsid w:val="0009005E"/>
    <w:rsid w:val="00090B26"/>
    <w:rsid w:val="00090DB7"/>
    <w:rsid w:val="00091057"/>
    <w:rsid w:val="00092857"/>
    <w:rsid w:val="000A0E76"/>
    <w:rsid w:val="000A0F5A"/>
    <w:rsid w:val="000A2072"/>
    <w:rsid w:val="000A20A9"/>
    <w:rsid w:val="000A28CE"/>
    <w:rsid w:val="000A33E2"/>
    <w:rsid w:val="000A3EC2"/>
    <w:rsid w:val="000A48B1"/>
    <w:rsid w:val="000A6DB4"/>
    <w:rsid w:val="000A797C"/>
    <w:rsid w:val="000B1A61"/>
    <w:rsid w:val="000B234D"/>
    <w:rsid w:val="000B3143"/>
    <w:rsid w:val="000C0370"/>
    <w:rsid w:val="000C2137"/>
    <w:rsid w:val="000C5755"/>
    <w:rsid w:val="000C6B05"/>
    <w:rsid w:val="000C6DD6"/>
    <w:rsid w:val="000C73D4"/>
    <w:rsid w:val="000C7F2D"/>
    <w:rsid w:val="000D3D4C"/>
    <w:rsid w:val="000D4F51"/>
    <w:rsid w:val="000D718B"/>
    <w:rsid w:val="000D73AF"/>
    <w:rsid w:val="000E0C46"/>
    <w:rsid w:val="000E319F"/>
    <w:rsid w:val="000F030C"/>
    <w:rsid w:val="000F129C"/>
    <w:rsid w:val="000F28C1"/>
    <w:rsid w:val="000F3DC8"/>
    <w:rsid w:val="000F6289"/>
    <w:rsid w:val="000F67CF"/>
    <w:rsid w:val="0010002B"/>
    <w:rsid w:val="001011E6"/>
    <w:rsid w:val="001018A2"/>
    <w:rsid w:val="001056DE"/>
    <w:rsid w:val="001124C0"/>
    <w:rsid w:val="001150D5"/>
    <w:rsid w:val="001153BD"/>
    <w:rsid w:val="00123391"/>
    <w:rsid w:val="001247B4"/>
    <w:rsid w:val="00126982"/>
    <w:rsid w:val="0013175F"/>
    <w:rsid w:val="0014291F"/>
    <w:rsid w:val="00143360"/>
    <w:rsid w:val="001441ED"/>
    <w:rsid w:val="001512B4"/>
    <w:rsid w:val="00152590"/>
    <w:rsid w:val="00160058"/>
    <w:rsid w:val="001620A5"/>
    <w:rsid w:val="00162A34"/>
    <w:rsid w:val="00163FC0"/>
    <w:rsid w:val="00164E53"/>
    <w:rsid w:val="001661EB"/>
    <w:rsid w:val="0016699D"/>
    <w:rsid w:val="00175159"/>
    <w:rsid w:val="00176208"/>
    <w:rsid w:val="001769AD"/>
    <w:rsid w:val="0018211B"/>
    <w:rsid w:val="001840D3"/>
    <w:rsid w:val="00185336"/>
    <w:rsid w:val="001900F8"/>
    <w:rsid w:val="00190995"/>
    <w:rsid w:val="00191258"/>
    <w:rsid w:val="00191BA6"/>
    <w:rsid w:val="00192680"/>
    <w:rsid w:val="00193037"/>
    <w:rsid w:val="001934BC"/>
    <w:rsid w:val="00193A2C"/>
    <w:rsid w:val="00194664"/>
    <w:rsid w:val="001A288E"/>
    <w:rsid w:val="001A4882"/>
    <w:rsid w:val="001A4AC8"/>
    <w:rsid w:val="001B0E5E"/>
    <w:rsid w:val="001B1AF3"/>
    <w:rsid w:val="001B612E"/>
    <w:rsid w:val="001B6402"/>
    <w:rsid w:val="001B6DC2"/>
    <w:rsid w:val="001C05DE"/>
    <w:rsid w:val="001C0D82"/>
    <w:rsid w:val="001C149C"/>
    <w:rsid w:val="001C21AC"/>
    <w:rsid w:val="001C30E1"/>
    <w:rsid w:val="001C3AA5"/>
    <w:rsid w:val="001C4660"/>
    <w:rsid w:val="001C47BA"/>
    <w:rsid w:val="001C59EA"/>
    <w:rsid w:val="001C5FCB"/>
    <w:rsid w:val="001C7046"/>
    <w:rsid w:val="001C7109"/>
    <w:rsid w:val="001C7615"/>
    <w:rsid w:val="001D406C"/>
    <w:rsid w:val="001D41EE"/>
    <w:rsid w:val="001D55B1"/>
    <w:rsid w:val="001D562A"/>
    <w:rsid w:val="001D7ABD"/>
    <w:rsid w:val="001D7DB6"/>
    <w:rsid w:val="001E0380"/>
    <w:rsid w:val="001E13B1"/>
    <w:rsid w:val="001E2AA9"/>
    <w:rsid w:val="001E76E3"/>
    <w:rsid w:val="001F16C2"/>
    <w:rsid w:val="001F3A19"/>
    <w:rsid w:val="001F483F"/>
    <w:rsid w:val="001F5C1B"/>
    <w:rsid w:val="00204AD0"/>
    <w:rsid w:val="002051B0"/>
    <w:rsid w:val="0020737B"/>
    <w:rsid w:val="0021327F"/>
    <w:rsid w:val="0021677F"/>
    <w:rsid w:val="00225370"/>
    <w:rsid w:val="0022711E"/>
    <w:rsid w:val="00227984"/>
    <w:rsid w:val="00230E8C"/>
    <w:rsid w:val="00232718"/>
    <w:rsid w:val="00234467"/>
    <w:rsid w:val="00237CEE"/>
    <w:rsid w:val="00237D8D"/>
    <w:rsid w:val="00241263"/>
    <w:rsid w:val="00241B0F"/>
    <w:rsid w:val="00241DA2"/>
    <w:rsid w:val="0024308C"/>
    <w:rsid w:val="00245E85"/>
    <w:rsid w:val="00245F14"/>
    <w:rsid w:val="00247FEE"/>
    <w:rsid w:val="00250948"/>
    <w:rsid w:val="00250E7D"/>
    <w:rsid w:val="002565D5"/>
    <w:rsid w:val="002622C0"/>
    <w:rsid w:val="002657C8"/>
    <w:rsid w:val="0026636F"/>
    <w:rsid w:val="002778AE"/>
    <w:rsid w:val="0028269A"/>
    <w:rsid w:val="00282BF0"/>
    <w:rsid w:val="00283590"/>
    <w:rsid w:val="00286973"/>
    <w:rsid w:val="0028747B"/>
    <w:rsid w:val="002904B2"/>
    <w:rsid w:val="00294E70"/>
    <w:rsid w:val="0029600E"/>
    <w:rsid w:val="002A1924"/>
    <w:rsid w:val="002A51C6"/>
    <w:rsid w:val="002A7420"/>
    <w:rsid w:val="002B0F12"/>
    <w:rsid w:val="002B1308"/>
    <w:rsid w:val="002B2B09"/>
    <w:rsid w:val="002B2CB1"/>
    <w:rsid w:val="002B306E"/>
    <w:rsid w:val="002B4554"/>
    <w:rsid w:val="002B75FD"/>
    <w:rsid w:val="002C006D"/>
    <w:rsid w:val="002C6A7C"/>
    <w:rsid w:val="002C72D8"/>
    <w:rsid w:val="002D1136"/>
    <w:rsid w:val="002D11FA"/>
    <w:rsid w:val="002D6806"/>
    <w:rsid w:val="002D7B7D"/>
    <w:rsid w:val="002E0DDF"/>
    <w:rsid w:val="002E1151"/>
    <w:rsid w:val="002E2906"/>
    <w:rsid w:val="002E317C"/>
    <w:rsid w:val="002E3469"/>
    <w:rsid w:val="002E3B00"/>
    <w:rsid w:val="002E5635"/>
    <w:rsid w:val="002E5E2B"/>
    <w:rsid w:val="002E64C3"/>
    <w:rsid w:val="002E6A2C"/>
    <w:rsid w:val="002F1D8C"/>
    <w:rsid w:val="002F21DA"/>
    <w:rsid w:val="002F590F"/>
    <w:rsid w:val="002F5B93"/>
    <w:rsid w:val="00301F39"/>
    <w:rsid w:val="0030461A"/>
    <w:rsid w:val="00306A92"/>
    <w:rsid w:val="003112A9"/>
    <w:rsid w:val="00313A93"/>
    <w:rsid w:val="00316599"/>
    <w:rsid w:val="00320579"/>
    <w:rsid w:val="00325926"/>
    <w:rsid w:val="00327A8A"/>
    <w:rsid w:val="00330EF6"/>
    <w:rsid w:val="00332AE7"/>
    <w:rsid w:val="00336610"/>
    <w:rsid w:val="00340A14"/>
    <w:rsid w:val="00342DD7"/>
    <w:rsid w:val="00343F73"/>
    <w:rsid w:val="00344BC6"/>
    <w:rsid w:val="00345060"/>
    <w:rsid w:val="00345206"/>
    <w:rsid w:val="00345B59"/>
    <w:rsid w:val="00350355"/>
    <w:rsid w:val="003509C7"/>
    <w:rsid w:val="00350E73"/>
    <w:rsid w:val="003512B5"/>
    <w:rsid w:val="00352413"/>
    <w:rsid w:val="0035323B"/>
    <w:rsid w:val="0035630F"/>
    <w:rsid w:val="00357D52"/>
    <w:rsid w:val="003609D2"/>
    <w:rsid w:val="00361EAD"/>
    <w:rsid w:val="00363F22"/>
    <w:rsid w:val="00371169"/>
    <w:rsid w:val="0037189E"/>
    <w:rsid w:val="00374602"/>
    <w:rsid w:val="00374DD8"/>
    <w:rsid w:val="00375564"/>
    <w:rsid w:val="00381BB0"/>
    <w:rsid w:val="00383191"/>
    <w:rsid w:val="00383B60"/>
    <w:rsid w:val="00383BE7"/>
    <w:rsid w:val="003846B7"/>
    <w:rsid w:val="00384A01"/>
    <w:rsid w:val="00386DED"/>
    <w:rsid w:val="003912E7"/>
    <w:rsid w:val="00393947"/>
    <w:rsid w:val="003974CB"/>
    <w:rsid w:val="003A0A79"/>
    <w:rsid w:val="003A2275"/>
    <w:rsid w:val="003A5FF9"/>
    <w:rsid w:val="003A6A4F"/>
    <w:rsid w:val="003A6E33"/>
    <w:rsid w:val="003A7088"/>
    <w:rsid w:val="003A74F0"/>
    <w:rsid w:val="003B00DF"/>
    <w:rsid w:val="003B0AD6"/>
    <w:rsid w:val="003B1275"/>
    <w:rsid w:val="003B1778"/>
    <w:rsid w:val="003B3758"/>
    <w:rsid w:val="003C11CB"/>
    <w:rsid w:val="003C1257"/>
    <w:rsid w:val="003C543D"/>
    <w:rsid w:val="003C75F3"/>
    <w:rsid w:val="003C7720"/>
    <w:rsid w:val="003C78A3"/>
    <w:rsid w:val="003C7DD5"/>
    <w:rsid w:val="003D2878"/>
    <w:rsid w:val="003D3090"/>
    <w:rsid w:val="003E1867"/>
    <w:rsid w:val="003E2FE4"/>
    <w:rsid w:val="003E5729"/>
    <w:rsid w:val="003E6441"/>
    <w:rsid w:val="003E7810"/>
    <w:rsid w:val="003F1A0A"/>
    <w:rsid w:val="003F4EE0"/>
    <w:rsid w:val="003F6045"/>
    <w:rsid w:val="00402153"/>
    <w:rsid w:val="004021F7"/>
    <w:rsid w:val="00402FC1"/>
    <w:rsid w:val="00404B68"/>
    <w:rsid w:val="00411876"/>
    <w:rsid w:val="0041631B"/>
    <w:rsid w:val="00420F97"/>
    <w:rsid w:val="00422118"/>
    <w:rsid w:val="00423C5D"/>
    <w:rsid w:val="00424877"/>
    <w:rsid w:val="00425082"/>
    <w:rsid w:val="00430A52"/>
    <w:rsid w:val="00431DEB"/>
    <w:rsid w:val="00431F29"/>
    <w:rsid w:val="0043684C"/>
    <w:rsid w:val="004404E1"/>
    <w:rsid w:val="00446B29"/>
    <w:rsid w:val="00453F9A"/>
    <w:rsid w:val="00456216"/>
    <w:rsid w:val="00461864"/>
    <w:rsid w:val="00463083"/>
    <w:rsid w:val="004651F8"/>
    <w:rsid w:val="00471E91"/>
    <w:rsid w:val="00474675"/>
    <w:rsid w:val="0047470C"/>
    <w:rsid w:val="00476134"/>
    <w:rsid w:val="0047772F"/>
    <w:rsid w:val="00485CE1"/>
    <w:rsid w:val="004918C1"/>
    <w:rsid w:val="00494627"/>
    <w:rsid w:val="00497BA9"/>
    <w:rsid w:val="004A35F9"/>
    <w:rsid w:val="004A6053"/>
    <w:rsid w:val="004B24C1"/>
    <w:rsid w:val="004B291A"/>
    <w:rsid w:val="004B75F3"/>
    <w:rsid w:val="004C08F6"/>
    <w:rsid w:val="004C19B7"/>
    <w:rsid w:val="004C292F"/>
    <w:rsid w:val="004C3A6E"/>
    <w:rsid w:val="004C3B12"/>
    <w:rsid w:val="004C61ED"/>
    <w:rsid w:val="004C6D9F"/>
    <w:rsid w:val="004D0CD7"/>
    <w:rsid w:val="004D785C"/>
    <w:rsid w:val="004E2839"/>
    <w:rsid w:val="004E379F"/>
    <w:rsid w:val="004E746A"/>
    <w:rsid w:val="004F0F47"/>
    <w:rsid w:val="004F7FEB"/>
    <w:rsid w:val="005015E2"/>
    <w:rsid w:val="00505760"/>
    <w:rsid w:val="00510280"/>
    <w:rsid w:val="00513D73"/>
    <w:rsid w:val="00514A43"/>
    <w:rsid w:val="005174E5"/>
    <w:rsid w:val="00522393"/>
    <w:rsid w:val="00522620"/>
    <w:rsid w:val="005236F0"/>
    <w:rsid w:val="00524AD5"/>
    <w:rsid w:val="00524C05"/>
    <w:rsid w:val="00525656"/>
    <w:rsid w:val="00531374"/>
    <w:rsid w:val="005316F0"/>
    <w:rsid w:val="005348CB"/>
    <w:rsid w:val="00534C02"/>
    <w:rsid w:val="00537986"/>
    <w:rsid w:val="00537ED7"/>
    <w:rsid w:val="00541908"/>
    <w:rsid w:val="0054264B"/>
    <w:rsid w:val="00543786"/>
    <w:rsid w:val="00544BE3"/>
    <w:rsid w:val="00546308"/>
    <w:rsid w:val="005475B5"/>
    <w:rsid w:val="00550036"/>
    <w:rsid w:val="00552DEF"/>
    <w:rsid w:val="005533D7"/>
    <w:rsid w:val="00554A21"/>
    <w:rsid w:val="0055608B"/>
    <w:rsid w:val="0055767E"/>
    <w:rsid w:val="00564E86"/>
    <w:rsid w:val="005703DE"/>
    <w:rsid w:val="005835DC"/>
    <w:rsid w:val="00583682"/>
    <w:rsid w:val="005841B1"/>
    <w:rsid w:val="0058442E"/>
    <w:rsid w:val="0058464E"/>
    <w:rsid w:val="00590DFD"/>
    <w:rsid w:val="005A01CB"/>
    <w:rsid w:val="005A4C09"/>
    <w:rsid w:val="005A58FF"/>
    <w:rsid w:val="005A5EAF"/>
    <w:rsid w:val="005A61DE"/>
    <w:rsid w:val="005A64C0"/>
    <w:rsid w:val="005A75C6"/>
    <w:rsid w:val="005A7C02"/>
    <w:rsid w:val="005A7C76"/>
    <w:rsid w:val="005B0860"/>
    <w:rsid w:val="005B1349"/>
    <w:rsid w:val="005B2DD2"/>
    <w:rsid w:val="005B3C11"/>
    <w:rsid w:val="005B5025"/>
    <w:rsid w:val="005C1C28"/>
    <w:rsid w:val="005C6440"/>
    <w:rsid w:val="005C6DB5"/>
    <w:rsid w:val="005D2B89"/>
    <w:rsid w:val="005D3037"/>
    <w:rsid w:val="005D461C"/>
    <w:rsid w:val="005E19E7"/>
    <w:rsid w:val="005E29EB"/>
    <w:rsid w:val="005F0FBC"/>
    <w:rsid w:val="005F2930"/>
    <w:rsid w:val="005F2AE4"/>
    <w:rsid w:val="00600F43"/>
    <w:rsid w:val="006162BC"/>
    <w:rsid w:val="0061716C"/>
    <w:rsid w:val="006243A1"/>
    <w:rsid w:val="00627723"/>
    <w:rsid w:val="00627C67"/>
    <w:rsid w:val="00632E56"/>
    <w:rsid w:val="00635CBA"/>
    <w:rsid w:val="0064338B"/>
    <w:rsid w:val="00645AA6"/>
    <w:rsid w:val="00646542"/>
    <w:rsid w:val="00647DB1"/>
    <w:rsid w:val="006504F4"/>
    <w:rsid w:val="00654BC9"/>
    <w:rsid w:val="006552FD"/>
    <w:rsid w:val="00655753"/>
    <w:rsid w:val="00660088"/>
    <w:rsid w:val="00663AF3"/>
    <w:rsid w:val="00665C04"/>
    <w:rsid w:val="00666B6C"/>
    <w:rsid w:val="00667556"/>
    <w:rsid w:val="00673EC9"/>
    <w:rsid w:val="00673EE6"/>
    <w:rsid w:val="006775EB"/>
    <w:rsid w:val="00682682"/>
    <w:rsid w:val="00682702"/>
    <w:rsid w:val="00682806"/>
    <w:rsid w:val="00683F27"/>
    <w:rsid w:val="00685A7C"/>
    <w:rsid w:val="00686C23"/>
    <w:rsid w:val="00686E30"/>
    <w:rsid w:val="00692368"/>
    <w:rsid w:val="006A2A32"/>
    <w:rsid w:val="006A2EBC"/>
    <w:rsid w:val="006A5EA0"/>
    <w:rsid w:val="006A5F24"/>
    <w:rsid w:val="006A783B"/>
    <w:rsid w:val="006A7B33"/>
    <w:rsid w:val="006B1BCE"/>
    <w:rsid w:val="006B221C"/>
    <w:rsid w:val="006B4E13"/>
    <w:rsid w:val="006B75DD"/>
    <w:rsid w:val="006C2C6E"/>
    <w:rsid w:val="006C327C"/>
    <w:rsid w:val="006C4F5D"/>
    <w:rsid w:val="006C5C2D"/>
    <w:rsid w:val="006C67E0"/>
    <w:rsid w:val="006C6EE2"/>
    <w:rsid w:val="006C7ABA"/>
    <w:rsid w:val="006D0D60"/>
    <w:rsid w:val="006D1122"/>
    <w:rsid w:val="006D3C00"/>
    <w:rsid w:val="006E3675"/>
    <w:rsid w:val="006E4A7F"/>
    <w:rsid w:val="006F1D22"/>
    <w:rsid w:val="006F3AB9"/>
    <w:rsid w:val="006F3C8D"/>
    <w:rsid w:val="006F5606"/>
    <w:rsid w:val="006F649D"/>
    <w:rsid w:val="00700186"/>
    <w:rsid w:val="00704DF6"/>
    <w:rsid w:val="00705023"/>
    <w:rsid w:val="0070506A"/>
    <w:rsid w:val="0070651C"/>
    <w:rsid w:val="007132A3"/>
    <w:rsid w:val="00714770"/>
    <w:rsid w:val="00715613"/>
    <w:rsid w:val="00716421"/>
    <w:rsid w:val="0072198C"/>
    <w:rsid w:val="00724EFB"/>
    <w:rsid w:val="00725FD0"/>
    <w:rsid w:val="00732C81"/>
    <w:rsid w:val="00733F91"/>
    <w:rsid w:val="007369B0"/>
    <w:rsid w:val="007419C3"/>
    <w:rsid w:val="00745F58"/>
    <w:rsid w:val="007467A7"/>
    <w:rsid w:val="007469DD"/>
    <w:rsid w:val="0074741B"/>
    <w:rsid w:val="0074759E"/>
    <w:rsid w:val="007478EA"/>
    <w:rsid w:val="007508C4"/>
    <w:rsid w:val="00751798"/>
    <w:rsid w:val="0075337C"/>
    <w:rsid w:val="0075415C"/>
    <w:rsid w:val="00756A51"/>
    <w:rsid w:val="00757225"/>
    <w:rsid w:val="0076049D"/>
    <w:rsid w:val="00763502"/>
    <w:rsid w:val="007640FC"/>
    <w:rsid w:val="007645B9"/>
    <w:rsid w:val="00771901"/>
    <w:rsid w:val="00772F0D"/>
    <w:rsid w:val="0078445E"/>
    <w:rsid w:val="007847F1"/>
    <w:rsid w:val="00785360"/>
    <w:rsid w:val="007913AB"/>
    <w:rsid w:val="007914F7"/>
    <w:rsid w:val="007943A2"/>
    <w:rsid w:val="0079595A"/>
    <w:rsid w:val="007974FB"/>
    <w:rsid w:val="00797D9D"/>
    <w:rsid w:val="007A4121"/>
    <w:rsid w:val="007B1625"/>
    <w:rsid w:val="007B2381"/>
    <w:rsid w:val="007B579E"/>
    <w:rsid w:val="007B6532"/>
    <w:rsid w:val="007B706E"/>
    <w:rsid w:val="007B71EB"/>
    <w:rsid w:val="007C5BCA"/>
    <w:rsid w:val="007C6205"/>
    <w:rsid w:val="007C6207"/>
    <w:rsid w:val="007C686A"/>
    <w:rsid w:val="007C728E"/>
    <w:rsid w:val="007C7F19"/>
    <w:rsid w:val="007D2C53"/>
    <w:rsid w:val="007D3819"/>
    <w:rsid w:val="007D3D60"/>
    <w:rsid w:val="007D4414"/>
    <w:rsid w:val="007D476D"/>
    <w:rsid w:val="007D5D87"/>
    <w:rsid w:val="007E149B"/>
    <w:rsid w:val="007E1980"/>
    <w:rsid w:val="007E33DE"/>
    <w:rsid w:val="007E3904"/>
    <w:rsid w:val="007E4B76"/>
    <w:rsid w:val="007E5EA8"/>
    <w:rsid w:val="007E5FC2"/>
    <w:rsid w:val="007E61F2"/>
    <w:rsid w:val="007E6FDD"/>
    <w:rsid w:val="007F0CF1"/>
    <w:rsid w:val="007F12A5"/>
    <w:rsid w:val="007F4CF1"/>
    <w:rsid w:val="007F758D"/>
    <w:rsid w:val="007F7D52"/>
    <w:rsid w:val="00800E7F"/>
    <w:rsid w:val="00802412"/>
    <w:rsid w:val="0080654C"/>
    <w:rsid w:val="008071C6"/>
    <w:rsid w:val="00813B32"/>
    <w:rsid w:val="008168C2"/>
    <w:rsid w:val="00817544"/>
    <w:rsid w:val="00817A00"/>
    <w:rsid w:val="00821FB2"/>
    <w:rsid w:val="0082300E"/>
    <w:rsid w:val="00824ABB"/>
    <w:rsid w:val="00825431"/>
    <w:rsid w:val="00825541"/>
    <w:rsid w:val="00826AED"/>
    <w:rsid w:val="00827108"/>
    <w:rsid w:val="00830895"/>
    <w:rsid w:val="008324EE"/>
    <w:rsid w:val="00835DB3"/>
    <w:rsid w:val="0083617B"/>
    <w:rsid w:val="008361E8"/>
    <w:rsid w:val="008371BD"/>
    <w:rsid w:val="008379EB"/>
    <w:rsid w:val="00840371"/>
    <w:rsid w:val="00840C4C"/>
    <w:rsid w:val="00842E3A"/>
    <w:rsid w:val="00847DFE"/>
    <w:rsid w:val="008504A8"/>
    <w:rsid w:val="0085282E"/>
    <w:rsid w:val="008532A2"/>
    <w:rsid w:val="008553E7"/>
    <w:rsid w:val="0085694B"/>
    <w:rsid w:val="00865435"/>
    <w:rsid w:val="008674A4"/>
    <w:rsid w:val="008709DD"/>
    <w:rsid w:val="00871875"/>
    <w:rsid w:val="0087198C"/>
    <w:rsid w:val="00872C1F"/>
    <w:rsid w:val="00873B42"/>
    <w:rsid w:val="0087407E"/>
    <w:rsid w:val="00876E2E"/>
    <w:rsid w:val="00884DF3"/>
    <w:rsid w:val="008856D8"/>
    <w:rsid w:val="008867BD"/>
    <w:rsid w:val="00892E82"/>
    <w:rsid w:val="008962ED"/>
    <w:rsid w:val="008B1AFF"/>
    <w:rsid w:val="008B3EBB"/>
    <w:rsid w:val="008C0BA0"/>
    <w:rsid w:val="008C1462"/>
    <w:rsid w:val="008C1B58"/>
    <w:rsid w:val="008C1F95"/>
    <w:rsid w:val="008C39AE"/>
    <w:rsid w:val="008C590D"/>
    <w:rsid w:val="008C7479"/>
    <w:rsid w:val="008D11F2"/>
    <w:rsid w:val="008D626A"/>
    <w:rsid w:val="008E031B"/>
    <w:rsid w:val="008E51C0"/>
    <w:rsid w:val="008E520E"/>
    <w:rsid w:val="008E6AE4"/>
    <w:rsid w:val="008E7029"/>
    <w:rsid w:val="008E7EF6"/>
    <w:rsid w:val="008F09A2"/>
    <w:rsid w:val="008F1F98"/>
    <w:rsid w:val="008F6758"/>
    <w:rsid w:val="008F762A"/>
    <w:rsid w:val="009040DD"/>
    <w:rsid w:val="009043F1"/>
    <w:rsid w:val="00905B47"/>
    <w:rsid w:val="00907E50"/>
    <w:rsid w:val="00911012"/>
    <w:rsid w:val="00911851"/>
    <w:rsid w:val="0091331C"/>
    <w:rsid w:val="0092688D"/>
    <w:rsid w:val="009279DE"/>
    <w:rsid w:val="00930116"/>
    <w:rsid w:val="009349F9"/>
    <w:rsid w:val="0093581A"/>
    <w:rsid w:val="00936B59"/>
    <w:rsid w:val="0094212C"/>
    <w:rsid w:val="00944997"/>
    <w:rsid w:val="009453E6"/>
    <w:rsid w:val="00946114"/>
    <w:rsid w:val="009517A5"/>
    <w:rsid w:val="00952A9D"/>
    <w:rsid w:val="009530EB"/>
    <w:rsid w:val="00954689"/>
    <w:rsid w:val="00956096"/>
    <w:rsid w:val="009617C9"/>
    <w:rsid w:val="00961C93"/>
    <w:rsid w:val="00963765"/>
    <w:rsid w:val="00965324"/>
    <w:rsid w:val="009653CE"/>
    <w:rsid w:val="00970473"/>
    <w:rsid w:val="0097091E"/>
    <w:rsid w:val="00974102"/>
    <w:rsid w:val="009760D3"/>
    <w:rsid w:val="00977132"/>
    <w:rsid w:val="00980BA3"/>
    <w:rsid w:val="00981A4B"/>
    <w:rsid w:val="00982501"/>
    <w:rsid w:val="00987572"/>
    <w:rsid w:val="009877D3"/>
    <w:rsid w:val="00987AD1"/>
    <w:rsid w:val="00991495"/>
    <w:rsid w:val="00991B47"/>
    <w:rsid w:val="00992261"/>
    <w:rsid w:val="00994E8F"/>
    <w:rsid w:val="009951DC"/>
    <w:rsid w:val="0099520E"/>
    <w:rsid w:val="009959BB"/>
    <w:rsid w:val="00997158"/>
    <w:rsid w:val="009A3A7C"/>
    <w:rsid w:val="009A51A0"/>
    <w:rsid w:val="009A5573"/>
    <w:rsid w:val="009B19BB"/>
    <w:rsid w:val="009B1BC1"/>
    <w:rsid w:val="009B2ADB"/>
    <w:rsid w:val="009B309D"/>
    <w:rsid w:val="009B38BE"/>
    <w:rsid w:val="009B45C1"/>
    <w:rsid w:val="009B539D"/>
    <w:rsid w:val="009B603A"/>
    <w:rsid w:val="009B7384"/>
    <w:rsid w:val="009C0CB1"/>
    <w:rsid w:val="009C19B1"/>
    <w:rsid w:val="009C2D07"/>
    <w:rsid w:val="009C2D0E"/>
    <w:rsid w:val="009C3814"/>
    <w:rsid w:val="009C3DAC"/>
    <w:rsid w:val="009C42E0"/>
    <w:rsid w:val="009C6DF5"/>
    <w:rsid w:val="009D07A8"/>
    <w:rsid w:val="009D2F44"/>
    <w:rsid w:val="009D5362"/>
    <w:rsid w:val="009D5580"/>
    <w:rsid w:val="009E1415"/>
    <w:rsid w:val="009E6116"/>
    <w:rsid w:val="00A00DB7"/>
    <w:rsid w:val="00A02DF3"/>
    <w:rsid w:val="00A02E43"/>
    <w:rsid w:val="00A03B9D"/>
    <w:rsid w:val="00A053C0"/>
    <w:rsid w:val="00A065F9"/>
    <w:rsid w:val="00A07F34"/>
    <w:rsid w:val="00A12CD4"/>
    <w:rsid w:val="00A13CCD"/>
    <w:rsid w:val="00A22154"/>
    <w:rsid w:val="00A23710"/>
    <w:rsid w:val="00A238BC"/>
    <w:rsid w:val="00A25C38"/>
    <w:rsid w:val="00A278D8"/>
    <w:rsid w:val="00A308DA"/>
    <w:rsid w:val="00A345B7"/>
    <w:rsid w:val="00A345CB"/>
    <w:rsid w:val="00A34E64"/>
    <w:rsid w:val="00A36BBE"/>
    <w:rsid w:val="00A37B85"/>
    <w:rsid w:val="00A4307A"/>
    <w:rsid w:val="00A4551D"/>
    <w:rsid w:val="00A458AA"/>
    <w:rsid w:val="00A46045"/>
    <w:rsid w:val="00A47EBB"/>
    <w:rsid w:val="00A51CDD"/>
    <w:rsid w:val="00A538C3"/>
    <w:rsid w:val="00A61546"/>
    <w:rsid w:val="00A62953"/>
    <w:rsid w:val="00A658A3"/>
    <w:rsid w:val="00A6730D"/>
    <w:rsid w:val="00A71625"/>
    <w:rsid w:val="00A71B9B"/>
    <w:rsid w:val="00A73255"/>
    <w:rsid w:val="00A751C7"/>
    <w:rsid w:val="00A81109"/>
    <w:rsid w:val="00A848DC"/>
    <w:rsid w:val="00A8680B"/>
    <w:rsid w:val="00A8687B"/>
    <w:rsid w:val="00A87844"/>
    <w:rsid w:val="00A91522"/>
    <w:rsid w:val="00A95161"/>
    <w:rsid w:val="00A96F19"/>
    <w:rsid w:val="00AA038C"/>
    <w:rsid w:val="00AA3148"/>
    <w:rsid w:val="00AA4B04"/>
    <w:rsid w:val="00AA7A09"/>
    <w:rsid w:val="00AB27A4"/>
    <w:rsid w:val="00AB3502"/>
    <w:rsid w:val="00AB3B50"/>
    <w:rsid w:val="00AB545B"/>
    <w:rsid w:val="00AC05B1"/>
    <w:rsid w:val="00AC0D7E"/>
    <w:rsid w:val="00AC2269"/>
    <w:rsid w:val="00AD356C"/>
    <w:rsid w:val="00AD494D"/>
    <w:rsid w:val="00AD6FB4"/>
    <w:rsid w:val="00AE17DC"/>
    <w:rsid w:val="00AE2914"/>
    <w:rsid w:val="00AE3C83"/>
    <w:rsid w:val="00AE646B"/>
    <w:rsid w:val="00AE6D15"/>
    <w:rsid w:val="00AE7B34"/>
    <w:rsid w:val="00AF0B1C"/>
    <w:rsid w:val="00AF16DB"/>
    <w:rsid w:val="00AF2ED0"/>
    <w:rsid w:val="00B04182"/>
    <w:rsid w:val="00B07AE3"/>
    <w:rsid w:val="00B11430"/>
    <w:rsid w:val="00B1338E"/>
    <w:rsid w:val="00B2079B"/>
    <w:rsid w:val="00B2394A"/>
    <w:rsid w:val="00B23A86"/>
    <w:rsid w:val="00B30F51"/>
    <w:rsid w:val="00B317A4"/>
    <w:rsid w:val="00B32DA6"/>
    <w:rsid w:val="00B342C8"/>
    <w:rsid w:val="00B34C86"/>
    <w:rsid w:val="00B353EB"/>
    <w:rsid w:val="00B36EA7"/>
    <w:rsid w:val="00B37C7F"/>
    <w:rsid w:val="00B419B9"/>
    <w:rsid w:val="00B439C4"/>
    <w:rsid w:val="00B447EC"/>
    <w:rsid w:val="00B4535E"/>
    <w:rsid w:val="00B466BB"/>
    <w:rsid w:val="00B46C1A"/>
    <w:rsid w:val="00B51B12"/>
    <w:rsid w:val="00B52A70"/>
    <w:rsid w:val="00B52A8C"/>
    <w:rsid w:val="00B53135"/>
    <w:rsid w:val="00B5337A"/>
    <w:rsid w:val="00B533B7"/>
    <w:rsid w:val="00B62C0C"/>
    <w:rsid w:val="00B636A8"/>
    <w:rsid w:val="00B665C6"/>
    <w:rsid w:val="00B766D0"/>
    <w:rsid w:val="00B77378"/>
    <w:rsid w:val="00B805AF"/>
    <w:rsid w:val="00B8104D"/>
    <w:rsid w:val="00B830FB"/>
    <w:rsid w:val="00B869EC"/>
    <w:rsid w:val="00B87614"/>
    <w:rsid w:val="00B91753"/>
    <w:rsid w:val="00B92D3B"/>
    <w:rsid w:val="00B9397A"/>
    <w:rsid w:val="00B94CF3"/>
    <w:rsid w:val="00B95C7F"/>
    <w:rsid w:val="00B9633D"/>
    <w:rsid w:val="00B979EF"/>
    <w:rsid w:val="00BA15F5"/>
    <w:rsid w:val="00BA2EBE"/>
    <w:rsid w:val="00BA3FB7"/>
    <w:rsid w:val="00BA4CF4"/>
    <w:rsid w:val="00BB0F28"/>
    <w:rsid w:val="00BB458A"/>
    <w:rsid w:val="00BC5B57"/>
    <w:rsid w:val="00BC6AB3"/>
    <w:rsid w:val="00BC6EC6"/>
    <w:rsid w:val="00BC72A4"/>
    <w:rsid w:val="00BC7610"/>
    <w:rsid w:val="00BD00D3"/>
    <w:rsid w:val="00BD0DC9"/>
    <w:rsid w:val="00BD1659"/>
    <w:rsid w:val="00BD1990"/>
    <w:rsid w:val="00BD3AA9"/>
    <w:rsid w:val="00BD4A18"/>
    <w:rsid w:val="00BD6DB2"/>
    <w:rsid w:val="00BD76D1"/>
    <w:rsid w:val="00BE11CF"/>
    <w:rsid w:val="00BE21AB"/>
    <w:rsid w:val="00BE55CB"/>
    <w:rsid w:val="00BE77A8"/>
    <w:rsid w:val="00BF0AFC"/>
    <w:rsid w:val="00BF617A"/>
    <w:rsid w:val="00C00F19"/>
    <w:rsid w:val="00C02D5F"/>
    <w:rsid w:val="00C0379D"/>
    <w:rsid w:val="00C03931"/>
    <w:rsid w:val="00C0463A"/>
    <w:rsid w:val="00C05FE3"/>
    <w:rsid w:val="00C1375C"/>
    <w:rsid w:val="00C138C9"/>
    <w:rsid w:val="00C13B1A"/>
    <w:rsid w:val="00C13CCA"/>
    <w:rsid w:val="00C13D5C"/>
    <w:rsid w:val="00C2136D"/>
    <w:rsid w:val="00C214EE"/>
    <w:rsid w:val="00C2314B"/>
    <w:rsid w:val="00C242AE"/>
    <w:rsid w:val="00C24971"/>
    <w:rsid w:val="00C26BE5"/>
    <w:rsid w:val="00C26E4D"/>
    <w:rsid w:val="00C27909"/>
    <w:rsid w:val="00C27B03"/>
    <w:rsid w:val="00C30A81"/>
    <w:rsid w:val="00C314E1"/>
    <w:rsid w:val="00C34397"/>
    <w:rsid w:val="00C40299"/>
    <w:rsid w:val="00C4095D"/>
    <w:rsid w:val="00C51334"/>
    <w:rsid w:val="00C52628"/>
    <w:rsid w:val="00C53474"/>
    <w:rsid w:val="00C543D3"/>
    <w:rsid w:val="00C5480E"/>
    <w:rsid w:val="00C55F3E"/>
    <w:rsid w:val="00C56087"/>
    <w:rsid w:val="00C601D2"/>
    <w:rsid w:val="00C60E8F"/>
    <w:rsid w:val="00C6217B"/>
    <w:rsid w:val="00C62E92"/>
    <w:rsid w:val="00C65642"/>
    <w:rsid w:val="00C65BCC"/>
    <w:rsid w:val="00C66970"/>
    <w:rsid w:val="00C67BE0"/>
    <w:rsid w:val="00C723F9"/>
    <w:rsid w:val="00C73A22"/>
    <w:rsid w:val="00C73D8D"/>
    <w:rsid w:val="00C75B96"/>
    <w:rsid w:val="00C8691C"/>
    <w:rsid w:val="00C915DB"/>
    <w:rsid w:val="00C92832"/>
    <w:rsid w:val="00C970CD"/>
    <w:rsid w:val="00CA168A"/>
    <w:rsid w:val="00CA267E"/>
    <w:rsid w:val="00CA357E"/>
    <w:rsid w:val="00CA44F9"/>
    <w:rsid w:val="00CA4A69"/>
    <w:rsid w:val="00CB4876"/>
    <w:rsid w:val="00CB5C87"/>
    <w:rsid w:val="00CC253D"/>
    <w:rsid w:val="00CC2729"/>
    <w:rsid w:val="00CC2EA6"/>
    <w:rsid w:val="00CC3E0C"/>
    <w:rsid w:val="00CC58D3"/>
    <w:rsid w:val="00CC63E0"/>
    <w:rsid w:val="00CC784D"/>
    <w:rsid w:val="00CD095B"/>
    <w:rsid w:val="00CD269E"/>
    <w:rsid w:val="00CD3A4B"/>
    <w:rsid w:val="00CF3E8B"/>
    <w:rsid w:val="00CF42A6"/>
    <w:rsid w:val="00CF6CFA"/>
    <w:rsid w:val="00D01F42"/>
    <w:rsid w:val="00D0337B"/>
    <w:rsid w:val="00D03E99"/>
    <w:rsid w:val="00D04374"/>
    <w:rsid w:val="00D06F24"/>
    <w:rsid w:val="00D079B2"/>
    <w:rsid w:val="00D114E9"/>
    <w:rsid w:val="00D2137C"/>
    <w:rsid w:val="00D22AF7"/>
    <w:rsid w:val="00D269F3"/>
    <w:rsid w:val="00D26F93"/>
    <w:rsid w:val="00D3163F"/>
    <w:rsid w:val="00D32B3D"/>
    <w:rsid w:val="00D3321C"/>
    <w:rsid w:val="00D35DAC"/>
    <w:rsid w:val="00D373FC"/>
    <w:rsid w:val="00D429C6"/>
    <w:rsid w:val="00D47748"/>
    <w:rsid w:val="00D47B40"/>
    <w:rsid w:val="00D47E18"/>
    <w:rsid w:val="00D505DE"/>
    <w:rsid w:val="00D517AD"/>
    <w:rsid w:val="00D54CC3"/>
    <w:rsid w:val="00D55B13"/>
    <w:rsid w:val="00D60100"/>
    <w:rsid w:val="00D601C3"/>
    <w:rsid w:val="00D6041A"/>
    <w:rsid w:val="00D633EB"/>
    <w:rsid w:val="00D654C8"/>
    <w:rsid w:val="00D65F1D"/>
    <w:rsid w:val="00D71418"/>
    <w:rsid w:val="00D73195"/>
    <w:rsid w:val="00D74ED6"/>
    <w:rsid w:val="00D756E4"/>
    <w:rsid w:val="00D82FF7"/>
    <w:rsid w:val="00D83A1C"/>
    <w:rsid w:val="00D847FE"/>
    <w:rsid w:val="00D84A41"/>
    <w:rsid w:val="00D874F9"/>
    <w:rsid w:val="00D91204"/>
    <w:rsid w:val="00D933BE"/>
    <w:rsid w:val="00D964EA"/>
    <w:rsid w:val="00D966D0"/>
    <w:rsid w:val="00D974BA"/>
    <w:rsid w:val="00DA0C59"/>
    <w:rsid w:val="00DA1096"/>
    <w:rsid w:val="00DA3991"/>
    <w:rsid w:val="00DA50AA"/>
    <w:rsid w:val="00DB7E6C"/>
    <w:rsid w:val="00DC2D3B"/>
    <w:rsid w:val="00DC36F0"/>
    <w:rsid w:val="00DC3B0B"/>
    <w:rsid w:val="00DC4BC2"/>
    <w:rsid w:val="00DC61BA"/>
    <w:rsid w:val="00DC7D96"/>
    <w:rsid w:val="00DD1B43"/>
    <w:rsid w:val="00DD27C2"/>
    <w:rsid w:val="00DD4CBF"/>
    <w:rsid w:val="00DD5A29"/>
    <w:rsid w:val="00DD5D9D"/>
    <w:rsid w:val="00DD5DD7"/>
    <w:rsid w:val="00DD6138"/>
    <w:rsid w:val="00DD7FAF"/>
    <w:rsid w:val="00DE35CB"/>
    <w:rsid w:val="00DE5C91"/>
    <w:rsid w:val="00DE6931"/>
    <w:rsid w:val="00DF21E9"/>
    <w:rsid w:val="00DF7689"/>
    <w:rsid w:val="00DF777C"/>
    <w:rsid w:val="00DF78B7"/>
    <w:rsid w:val="00E00F14"/>
    <w:rsid w:val="00E011A5"/>
    <w:rsid w:val="00E021AE"/>
    <w:rsid w:val="00E06386"/>
    <w:rsid w:val="00E1089C"/>
    <w:rsid w:val="00E10C86"/>
    <w:rsid w:val="00E11A30"/>
    <w:rsid w:val="00E130F0"/>
    <w:rsid w:val="00E16E79"/>
    <w:rsid w:val="00E20E82"/>
    <w:rsid w:val="00E233E0"/>
    <w:rsid w:val="00E24EB4"/>
    <w:rsid w:val="00E26D20"/>
    <w:rsid w:val="00E27812"/>
    <w:rsid w:val="00E30CE8"/>
    <w:rsid w:val="00E3146C"/>
    <w:rsid w:val="00E314D7"/>
    <w:rsid w:val="00E3189D"/>
    <w:rsid w:val="00E320ED"/>
    <w:rsid w:val="00E33AFB"/>
    <w:rsid w:val="00E34218"/>
    <w:rsid w:val="00E36892"/>
    <w:rsid w:val="00E376B4"/>
    <w:rsid w:val="00E422D9"/>
    <w:rsid w:val="00E434B2"/>
    <w:rsid w:val="00E46282"/>
    <w:rsid w:val="00E46FEC"/>
    <w:rsid w:val="00E520E3"/>
    <w:rsid w:val="00E5216E"/>
    <w:rsid w:val="00E54607"/>
    <w:rsid w:val="00E56ECB"/>
    <w:rsid w:val="00E6010B"/>
    <w:rsid w:val="00E6125C"/>
    <w:rsid w:val="00E622D5"/>
    <w:rsid w:val="00E627A2"/>
    <w:rsid w:val="00E659F6"/>
    <w:rsid w:val="00E704A6"/>
    <w:rsid w:val="00E72F60"/>
    <w:rsid w:val="00E77189"/>
    <w:rsid w:val="00E77F29"/>
    <w:rsid w:val="00E80F5B"/>
    <w:rsid w:val="00E82344"/>
    <w:rsid w:val="00E82FE8"/>
    <w:rsid w:val="00E84C82"/>
    <w:rsid w:val="00E84D64"/>
    <w:rsid w:val="00E871BE"/>
    <w:rsid w:val="00E87408"/>
    <w:rsid w:val="00E877CF"/>
    <w:rsid w:val="00E913A0"/>
    <w:rsid w:val="00E914C4"/>
    <w:rsid w:val="00E934F5"/>
    <w:rsid w:val="00E96961"/>
    <w:rsid w:val="00EA34CF"/>
    <w:rsid w:val="00EA3883"/>
    <w:rsid w:val="00EA72EC"/>
    <w:rsid w:val="00EB06D9"/>
    <w:rsid w:val="00EB11CB"/>
    <w:rsid w:val="00EB275A"/>
    <w:rsid w:val="00EB786A"/>
    <w:rsid w:val="00EC1578"/>
    <w:rsid w:val="00EC1C72"/>
    <w:rsid w:val="00EC3CC9"/>
    <w:rsid w:val="00EC53EE"/>
    <w:rsid w:val="00EC680A"/>
    <w:rsid w:val="00EC7CBB"/>
    <w:rsid w:val="00ED21B1"/>
    <w:rsid w:val="00EE2BED"/>
    <w:rsid w:val="00EE374B"/>
    <w:rsid w:val="00EF1809"/>
    <w:rsid w:val="00EF6562"/>
    <w:rsid w:val="00F11132"/>
    <w:rsid w:val="00F11289"/>
    <w:rsid w:val="00F11BB5"/>
    <w:rsid w:val="00F1417B"/>
    <w:rsid w:val="00F21753"/>
    <w:rsid w:val="00F233A5"/>
    <w:rsid w:val="00F34B99"/>
    <w:rsid w:val="00F40A85"/>
    <w:rsid w:val="00F41FEA"/>
    <w:rsid w:val="00F45F73"/>
    <w:rsid w:val="00F47184"/>
    <w:rsid w:val="00F52DAB"/>
    <w:rsid w:val="00F543F0"/>
    <w:rsid w:val="00F60472"/>
    <w:rsid w:val="00F63CF2"/>
    <w:rsid w:val="00F72E91"/>
    <w:rsid w:val="00F77C9B"/>
    <w:rsid w:val="00F81D29"/>
    <w:rsid w:val="00F8202B"/>
    <w:rsid w:val="00F8547B"/>
    <w:rsid w:val="00F86B87"/>
    <w:rsid w:val="00F87F5A"/>
    <w:rsid w:val="00F91284"/>
    <w:rsid w:val="00F91C4D"/>
    <w:rsid w:val="00F92FD9"/>
    <w:rsid w:val="00F9404E"/>
    <w:rsid w:val="00FA22C1"/>
    <w:rsid w:val="00FA2840"/>
    <w:rsid w:val="00FA6684"/>
    <w:rsid w:val="00FA68DF"/>
    <w:rsid w:val="00FA6B44"/>
    <w:rsid w:val="00FA731E"/>
    <w:rsid w:val="00FA76AF"/>
    <w:rsid w:val="00FB2B38"/>
    <w:rsid w:val="00FB76E7"/>
    <w:rsid w:val="00FC1B32"/>
    <w:rsid w:val="00FC4D4C"/>
    <w:rsid w:val="00FC54EF"/>
    <w:rsid w:val="00FC5739"/>
    <w:rsid w:val="00FC621A"/>
    <w:rsid w:val="00FC6358"/>
    <w:rsid w:val="00FD1A6E"/>
    <w:rsid w:val="00FD274E"/>
    <w:rsid w:val="00FD320D"/>
    <w:rsid w:val="00FE23DE"/>
    <w:rsid w:val="00FE77D5"/>
    <w:rsid w:val="00FF0DBE"/>
    <w:rsid w:val="00FF501E"/>
    <w:rsid w:val="00FF73E2"/>
    <w:rsid w:val="0217173A"/>
    <w:rsid w:val="02AA6E2D"/>
    <w:rsid w:val="05780F94"/>
    <w:rsid w:val="06BF6AA9"/>
    <w:rsid w:val="0783634B"/>
    <w:rsid w:val="0EC55808"/>
    <w:rsid w:val="102F44A4"/>
    <w:rsid w:val="11005C99"/>
    <w:rsid w:val="13371C98"/>
    <w:rsid w:val="13DF6E76"/>
    <w:rsid w:val="13FB6159"/>
    <w:rsid w:val="1781235C"/>
    <w:rsid w:val="18183E36"/>
    <w:rsid w:val="1AB33A96"/>
    <w:rsid w:val="1D52782B"/>
    <w:rsid w:val="21D63227"/>
    <w:rsid w:val="21EC5500"/>
    <w:rsid w:val="222F258E"/>
    <w:rsid w:val="25DB774A"/>
    <w:rsid w:val="26495668"/>
    <w:rsid w:val="264B5187"/>
    <w:rsid w:val="27555750"/>
    <w:rsid w:val="28E07229"/>
    <w:rsid w:val="291127ED"/>
    <w:rsid w:val="2D1A7B3D"/>
    <w:rsid w:val="2E153A06"/>
    <w:rsid w:val="31037593"/>
    <w:rsid w:val="312F61ED"/>
    <w:rsid w:val="37224C31"/>
    <w:rsid w:val="3B3F1B5D"/>
    <w:rsid w:val="3B4A5FC8"/>
    <w:rsid w:val="40CA1FB2"/>
    <w:rsid w:val="41D50833"/>
    <w:rsid w:val="42F37E03"/>
    <w:rsid w:val="435F5221"/>
    <w:rsid w:val="439A334A"/>
    <w:rsid w:val="43AA641C"/>
    <w:rsid w:val="44683B4D"/>
    <w:rsid w:val="49870D03"/>
    <w:rsid w:val="4A13669A"/>
    <w:rsid w:val="4A28607F"/>
    <w:rsid w:val="4CFC4B43"/>
    <w:rsid w:val="4E1E39B9"/>
    <w:rsid w:val="4F314844"/>
    <w:rsid w:val="510418E3"/>
    <w:rsid w:val="558142FB"/>
    <w:rsid w:val="5AD7127F"/>
    <w:rsid w:val="5F7F15B5"/>
    <w:rsid w:val="608744AD"/>
    <w:rsid w:val="619C7535"/>
    <w:rsid w:val="62BD7477"/>
    <w:rsid w:val="67104F89"/>
    <w:rsid w:val="68065A32"/>
    <w:rsid w:val="6AE53328"/>
    <w:rsid w:val="6D672BF1"/>
    <w:rsid w:val="6F3300CA"/>
    <w:rsid w:val="70917840"/>
    <w:rsid w:val="725C7985"/>
    <w:rsid w:val="73FC5AEC"/>
    <w:rsid w:val="74115165"/>
    <w:rsid w:val="76E52A5A"/>
    <w:rsid w:val="771453EB"/>
    <w:rsid w:val="7BD97D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5" w:qFormat="1"/>
    <w:lsdException w:name="index 6" w:qFormat="1"/>
    <w:lsdException w:name="index 7" w:qFormat="1"/>
    <w:lsdException w:name="index 9" w:qFormat="1"/>
    <w:lsdException w:name="toc 1" w:uiPriority="39"/>
    <w:lsdException w:name="toc 2" w:semiHidden="1" w:qFormat="1"/>
    <w:lsdException w:name="toc 3" w:uiPriority="39" w:qFormat="1"/>
    <w:lsdException w:name="toc 4" w:semiHidden="1"/>
    <w:lsdException w:name="toc 5" w:semiHidden="1" w:qFormat="1"/>
    <w:lsdException w:name="toc 6" w:semiHidden="1" w:qFormat="1"/>
    <w:lsdException w:name="toc 7" w:semiHidden="1"/>
    <w:lsdException w:name="toc 8" w:semiHidden="1" w:qFormat="1"/>
    <w:lsdException w:name="toc 9" w:semiHidden="1"/>
    <w:lsdException w:name="annotation text" w:semiHidden="1" w:qFormat="1"/>
    <w:lsdException w:name="header" w:uiPriority="99"/>
    <w:lsdException w:name="footer" w:uiPriority="99"/>
    <w:lsdException w:name="caption" w:qFormat="1"/>
    <w:lsdException w:name="footnote reference" w:semiHidden="1"/>
    <w:lsdException w:name="annotation reference" w:semiHidden="1" w:qFormat="1"/>
    <w:lsdException w:name="page number" w:qFormat="1"/>
    <w:lsdException w:name="endnote reference" w:semiHidden="1"/>
    <w:lsdException w:name="endnote text" w:semiHidden="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991495"/>
    <w:pPr>
      <w:widowControl w:val="0"/>
      <w:jc w:val="both"/>
    </w:pPr>
    <w:rPr>
      <w:kern w:val="2"/>
      <w:sz w:val="21"/>
      <w:szCs w:val="24"/>
    </w:rPr>
  </w:style>
  <w:style w:type="paragraph" w:styleId="1">
    <w:name w:val="heading 1"/>
    <w:basedOn w:val="aff1"/>
    <w:next w:val="aff1"/>
    <w:link w:val="1Char"/>
    <w:qFormat/>
    <w:rsid w:val="00991495"/>
    <w:pPr>
      <w:keepNext/>
      <w:keepLines/>
      <w:spacing w:before="340" w:after="330" w:line="578" w:lineRule="auto"/>
      <w:outlineLvl w:val="0"/>
    </w:pPr>
    <w:rPr>
      <w:b/>
      <w:bCs/>
      <w:kern w:val="44"/>
      <w:sz w:val="44"/>
      <w:szCs w:val="4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semiHidden/>
    <w:rsid w:val="00991495"/>
    <w:pPr>
      <w:tabs>
        <w:tab w:val="right" w:leader="dot" w:pos="9241"/>
      </w:tabs>
      <w:ind w:firstLineChars="500" w:firstLine="505"/>
      <w:jc w:val="left"/>
    </w:pPr>
    <w:rPr>
      <w:rFonts w:ascii="宋体"/>
      <w:szCs w:val="21"/>
    </w:rPr>
  </w:style>
  <w:style w:type="paragraph" w:styleId="8">
    <w:name w:val="index 8"/>
    <w:basedOn w:val="aff1"/>
    <w:next w:val="aff1"/>
    <w:rsid w:val="00991495"/>
    <w:pPr>
      <w:ind w:left="1680" w:hanging="210"/>
      <w:jc w:val="left"/>
    </w:pPr>
    <w:rPr>
      <w:sz w:val="20"/>
      <w:szCs w:val="20"/>
    </w:rPr>
  </w:style>
  <w:style w:type="paragraph" w:styleId="aff5">
    <w:name w:val="caption"/>
    <w:basedOn w:val="aff1"/>
    <w:next w:val="aff1"/>
    <w:qFormat/>
    <w:rsid w:val="00991495"/>
    <w:pPr>
      <w:spacing w:before="152" w:after="160"/>
    </w:pPr>
    <w:rPr>
      <w:rFonts w:ascii="Arial" w:eastAsia="黑体" w:hAnsi="Arial" w:cs="Arial"/>
      <w:sz w:val="20"/>
      <w:szCs w:val="20"/>
    </w:rPr>
  </w:style>
  <w:style w:type="paragraph" w:styleId="5">
    <w:name w:val="index 5"/>
    <w:basedOn w:val="aff1"/>
    <w:next w:val="aff1"/>
    <w:qFormat/>
    <w:rsid w:val="00991495"/>
    <w:pPr>
      <w:ind w:left="1050" w:hanging="210"/>
      <w:jc w:val="left"/>
    </w:pPr>
    <w:rPr>
      <w:sz w:val="20"/>
      <w:szCs w:val="20"/>
    </w:rPr>
  </w:style>
  <w:style w:type="paragraph" w:styleId="aff6">
    <w:name w:val="Document Map"/>
    <w:basedOn w:val="aff1"/>
    <w:semiHidden/>
    <w:rsid w:val="00991495"/>
    <w:pPr>
      <w:shd w:val="clear" w:color="auto" w:fill="000080"/>
    </w:pPr>
  </w:style>
  <w:style w:type="paragraph" w:styleId="aff7">
    <w:name w:val="annotation text"/>
    <w:basedOn w:val="aff1"/>
    <w:semiHidden/>
    <w:qFormat/>
    <w:rsid w:val="00991495"/>
    <w:pPr>
      <w:jc w:val="left"/>
    </w:pPr>
  </w:style>
  <w:style w:type="paragraph" w:styleId="6">
    <w:name w:val="index 6"/>
    <w:basedOn w:val="aff1"/>
    <w:next w:val="aff1"/>
    <w:qFormat/>
    <w:rsid w:val="00991495"/>
    <w:pPr>
      <w:ind w:left="1260" w:hanging="210"/>
      <w:jc w:val="left"/>
    </w:pPr>
    <w:rPr>
      <w:sz w:val="20"/>
      <w:szCs w:val="20"/>
    </w:rPr>
  </w:style>
  <w:style w:type="paragraph" w:styleId="4">
    <w:name w:val="index 4"/>
    <w:basedOn w:val="aff1"/>
    <w:next w:val="aff1"/>
    <w:rsid w:val="00991495"/>
    <w:pPr>
      <w:ind w:left="840" w:hanging="210"/>
      <w:jc w:val="left"/>
    </w:pPr>
    <w:rPr>
      <w:sz w:val="20"/>
      <w:szCs w:val="20"/>
    </w:rPr>
  </w:style>
  <w:style w:type="paragraph" w:styleId="50">
    <w:name w:val="toc 5"/>
    <w:basedOn w:val="aff1"/>
    <w:next w:val="aff1"/>
    <w:semiHidden/>
    <w:qFormat/>
    <w:rsid w:val="00991495"/>
    <w:pPr>
      <w:tabs>
        <w:tab w:val="right" w:leader="dot" w:pos="9241"/>
      </w:tabs>
      <w:ind w:firstLineChars="300" w:firstLine="300"/>
      <w:jc w:val="left"/>
    </w:pPr>
    <w:rPr>
      <w:rFonts w:ascii="宋体"/>
      <w:szCs w:val="21"/>
    </w:rPr>
  </w:style>
  <w:style w:type="paragraph" w:styleId="3">
    <w:name w:val="toc 3"/>
    <w:basedOn w:val="aff1"/>
    <w:next w:val="aff1"/>
    <w:uiPriority w:val="39"/>
    <w:qFormat/>
    <w:rsid w:val="00991495"/>
    <w:pPr>
      <w:tabs>
        <w:tab w:val="right" w:leader="dot" w:pos="9241"/>
      </w:tabs>
      <w:ind w:firstLineChars="100" w:firstLine="102"/>
      <w:jc w:val="left"/>
    </w:pPr>
    <w:rPr>
      <w:rFonts w:ascii="宋体"/>
      <w:szCs w:val="21"/>
    </w:rPr>
  </w:style>
  <w:style w:type="paragraph" w:styleId="80">
    <w:name w:val="toc 8"/>
    <w:basedOn w:val="aff1"/>
    <w:next w:val="aff1"/>
    <w:semiHidden/>
    <w:qFormat/>
    <w:rsid w:val="00991495"/>
    <w:pPr>
      <w:tabs>
        <w:tab w:val="right" w:leader="dot" w:pos="9241"/>
      </w:tabs>
      <w:ind w:firstLineChars="600" w:firstLine="607"/>
      <w:jc w:val="left"/>
    </w:pPr>
    <w:rPr>
      <w:rFonts w:ascii="宋体"/>
      <w:szCs w:val="21"/>
    </w:rPr>
  </w:style>
  <w:style w:type="paragraph" w:styleId="30">
    <w:name w:val="index 3"/>
    <w:basedOn w:val="aff1"/>
    <w:next w:val="aff1"/>
    <w:rsid w:val="00991495"/>
    <w:pPr>
      <w:ind w:left="630" w:hanging="210"/>
      <w:jc w:val="left"/>
    </w:pPr>
    <w:rPr>
      <w:sz w:val="20"/>
      <w:szCs w:val="20"/>
    </w:rPr>
  </w:style>
  <w:style w:type="paragraph" w:styleId="aff8">
    <w:name w:val="endnote text"/>
    <w:basedOn w:val="aff1"/>
    <w:semiHidden/>
    <w:rsid w:val="00991495"/>
    <w:pPr>
      <w:snapToGrid w:val="0"/>
      <w:jc w:val="left"/>
    </w:pPr>
  </w:style>
  <w:style w:type="paragraph" w:styleId="aff9">
    <w:name w:val="Balloon Text"/>
    <w:basedOn w:val="aff1"/>
    <w:link w:val="Char"/>
    <w:rsid w:val="00991495"/>
    <w:rPr>
      <w:sz w:val="18"/>
      <w:szCs w:val="18"/>
    </w:rPr>
  </w:style>
  <w:style w:type="paragraph" w:styleId="affa">
    <w:name w:val="footer"/>
    <w:basedOn w:val="aff1"/>
    <w:link w:val="Char0"/>
    <w:uiPriority w:val="99"/>
    <w:rsid w:val="00991495"/>
    <w:pPr>
      <w:snapToGrid w:val="0"/>
      <w:ind w:rightChars="100" w:right="210"/>
      <w:jc w:val="right"/>
    </w:pPr>
    <w:rPr>
      <w:sz w:val="18"/>
      <w:szCs w:val="18"/>
    </w:rPr>
  </w:style>
  <w:style w:type="paragraph" w:styleId="affb">
    <w:name w:val="header"/>
    <w:basedOn w:val="aff1"/>
    <w:link w:val="Char1"/>
    <w:uiPriority w:val="99"/>
    <w:rsid w:val="00991495"/>
    <w:pPr>
      <w:snapToGrid w:val="0"/>
      <w:jc w:val="left"/>
    </w:pPr>
    <w:rPr>
      <w:sz w:val="18"/>
      <w:szCs w:val="18"/>
    </w:rPr>
  </w:style>
  <w:style w:type="paragraph" w:styleId="10">
    <w:name w:val="toc 1"/>
    <w:basedOn w:val="aff1"/>
    <w:next w:val="aff1"/>
    <w:uiPriority w:val="39"/>
    <w:rsid w:val="00991495"/>
    <w:pPr>
      <w:tabs>
        <w:tab w:val="right" w:leader="dot" w:pos="9241"/>
      </w:tabs>
      <w:spacing w:beforeLines="25" w:afterLines="25"/>
      <w:jc w:val="left"/>
    </w:pPr>
    <w:rPr>
      <w:rFonts w:ascii="宋体"/>
      <w:szCs w:val="21"/>
    </w:rPr>
  </w:style>
  <w:style w:type="paragraph" w:styleId="40">
    <w:name w:val="toc 4"/>
    <w:basedOn w:val="aff1"/>
    <w:next w:val="aff1"/>
    <w:semiHidden/>
    <w:rsid w:val="00991495"/>
    <w:pPr>
      <w:tabs>
        <w:tab w:val="right" w:leader="dot" w:pos="9241"/>
      </w:tabs>
      <w:ind w:firstLineChars="200" w:firstLine="198"/>
      <w:jc w:val="left"/>
    </w:pPr>
    <w:rPr>
      <w:rFonts w:ascii="宋体"/>
      <w:szCs w:val="21"/>
    </w:rPr>
  </w:style>
  <w:style w:type="paragraph" w:styleId="affc">
    <w:name w:val="index heading"/>
    <w:basedOn w:val="aff1"/>
    <w:next w:val="11"/>
    <w:rsid w:val="00991495"/>
    <w:pPr>
      <w:spacing w:before="120" w:after="120"/>
      <w:jc w:val="center"/>
    </w:pPr>
    <w:rPr>
      <w:b/>
      <w:bCs/>
      <w:iCs/>
      <w:szCs w:val="20"/>
    </w:rPr>
  </w:style>
  <w:style w:type="paragraph" w:styleId="11">
    <w:name w:val="index 1"/>
    <w:basedOn w:val="aff1"/>
    <w:next w:val="affd"/>
    <w:qFormat/>
    <w:rsid w:val="00991495"/>
    <w:pPr>
      <w:tabs>
        <w:tab w:val="right" w:leader="dot" w:pos="9299"/>
      </w:tabs>
      <w:jc w:val="left"/>
    </w:pPr>
    <w:rPr>
      <w:rFonts w:ascii="宋体"/>
      <w:szCs w:val="21"/>
    </w:rPr>
  </w:style>
  <w:style w:type="paragraph" w:customStyle="1" w:styleId="affd">
    <w:name w:val="段"/>
    <w:link w:val="Char2"/>
    <w:qFormat/>
    <w:rsid w:val="00991495"/>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1"/>
    <w:rsid w:val="00991495"/>
    <w:pPr>
      <w:numPr>
        <w:numId w:val="1"/>
      </w:numPr>
      <w:snapToGrid w:val="0"/>
      <w:jc w:val="left"/>
    </w:pPr>
    <w:rPr>
      <w:rFonts w:ascii="宋体"/>
      <w:sz w:val="18"/>
      <w:szCs w:val="18"/>
    </w:rPr>
  </w:style>
  <w:style w:type="paragraph" w:styleId="60">
    <w:name w:val="toc 6"/>
    <w:basedOn w:val="aff1"/>
    <w:next w:val="aff1"/>
    <w:semiHidden/>
    <w:qFormat/>
    <w:rsid w:val="00991495"/>
    <w:pPr>
      <w:tabs>
        <w:tab w:val="right" w:leader="dot" w:pos="9241"/>
      </w:tabs>
      <w:ind w:firstLineChars="400" w:firstLine="403"/>
      <w:jc w:val="left"/>
    </w:pPr>
    <w:rPr>
      <w:rFonts w:ascii="宋体"/>
      <w:szCs w:val="21"/>
    </w:rPr>
  </w:style>
  <w:style w:type="paragraph" w:styleId="70">
    <w:name w:val="index 7"/>
    <w:basedOn w:val="aff1"/>
    <w:next w:val="aff1"/>
    <w:qFormat/>
    <w:rsid w:val="00991495"/>
    <w:pPr>
      <w:ind w:left="1470" w:hanging="210"/>
      <w:jc w:val="left"/>
    </w:pPr>
    <w:rPr>
      <w:sz w:val="20"/>
      <w:szCs w:val="20"/>
    </w:rPr>
  </w:style>
  <w:style w:type="paragraph" w:styleId="9">
    <w:name w:val="index 9"/>
    <w:basedOn w:val="aff1"/>
    <w:next w:val="aff1"/>
    <w:qFormat/>
    <w:rsid w:val="00991495"/>
    <w:pPr>
      <w:ind w:left="1890" w:hanging="210"/>
      <w:jc w:val="left"/>
    </w:pPr>
    <w:rPr>
      <w:sz w:val="20"/>
      <w:szCs w:val="20"/>
    </w:rPr>
  </w:style>
  <w:style w:type="paragraph" w:styleId="2">
    <w:name w:val="toc 2"/>
    <w:basedOn w:val="aff1"/>
    <w:next w:val="aff1"/>
    <w:semiHidden/>
    <w:qFormat/>
    <w:rsid w:val="00991495"/>
    <w:pPr>
      <w:tabs>
        <w:tab w:val="right" w:leader="dot" w:pos="9241"/>
      </w:tabs>
    </w:pPr>
    <w:rPr>
      <w:rFonts w:ascii="宋体"/>
      <w:szCs w:val="21"/>
    </w:rPr>
  </w:style>
  <w:style w:type="paragraph" w:styleId="90">
    <w:name w:val="toc 9"/>
    <w:basedOn w:val="aff1"/>
    <w:next w:val="aff1"/>
    <w:semiHidden/>
    <w:rsid w:val="00991495"/>
    <w:pPr>
      <w:ind w:left="1470"/>
      <w:jc w:val="left"/>
    </w:pPr>
    <w:rPr>
      <w:sz w:val="20"/>
      <w:szCs w:val="20"/>
    </w:rPr>
  </w:style>
  <w:style w:type="paragraph" w:styleId="20">
    <w:name w:val="index 2"/>
    <w:basedOn w:val="aff1"/>
    <w:next w:val="aff1"/>
    <w:qFormat/>
    <w:rsid w:val="00991495"/>
    <w:pPr>
      <w:ind w:left="420" w:hanging="210"/>
      <w:jc w:val="left"/>
    </w:pPr>
    <w:rPr>
      <w:sz w:val="20"/>
      <w:szCs w:val="20"/>
    </w:rPr>
  </w:style>
  <w:style w:type="paragraph" w:styleId="affe">
    <w:name w:val="annotation subject"/>
    <w:basedOn w:val="aff7"/>
    <w:next w:val="aff7"/>
    <w:semiHidden/>
    <w:rsid w:val="00991495"/>
    <w:rPr>
      <w:b/>
      <w:bCs/>
    </w:rPr>
  </w:style>
  <w:style w:type="table" w:styleId="afff">
    <w:name w:val="Table Grid"/>
    <w:basedOn w:val="aff3"/>
    <w:uiPriority w:val="59"/>
    <w:qFormat/>
    <w:rsid w:val="00991495"/>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endnote reference"/>
    <w:semiHidden/>
    <w:rsid w:val="00991495"/>
    <w:rPr>
      <w:vertAlign w:val="superscript"/>
    </w:rPr>
  </w:style>
  <w:style w:type="character" w:styleId="afff1">
    <w:name w:val="page number"/>
    <w:qFormat/>
    <w:rsid w:val="00991495"/>
    <w:rPr>
      <w:rFonts w:ascii="Times New Roman" w:eastAsia="宋体" w:hAnsi="Times New Roman"/>
      <w:sz w:val="18"/>
    </w:rPr>
  </w:style>
  <w:style w:type="character" w:styleId="afff2">
    <w:name w:val="FollowedHyperlink"/>
    <w:rsid w:val="00991495"/>
    <w:rPr>
      <w:color w:val="800080"/>
      <w:u w:val="single"/>
    </w:rPr>
  </w:style>
  <w:style w:type="character" w:styleId="afff3">
    <w:name w:val="Hyperlink"/>
    <w:uiPriority w:val="99"/>
    <w:rsid w:val="00991495"/>
    <w:rPr>
      <w:color w:val="0000FF"/>
      <w:spacing w:val="0"/>
      <w:w w:val="100"/>
      <w:szCs w:val="21"/>
      <w:u w:val="single"/>
      <w:lang w:val="en-US" w:eastAsia="zh-CN"/>
    </w:rPr>
  </w:style>
  <w:style w:type="character" w:styleId="afff4">
    <w:name w:val="annotation reference"/>
    <w:semiHidden/>
    <w:qFormat/>
    <w:rsid w:val="00991495"/>
    <w:rPr>
      <w:sz w:val="21"/>
      <w:szCs w:val="21"/>
    </w:rPr>
  </w:style>
  <w:style w:type="character" w:styleId="afff5">
    <w:name w:val="footnote reference"/>
    <w:semiHidden/>
    <w:rsid w:val="00991495"/>
    <w:rPr>
      <w:vertAlign w:val="superscript"/>
    </w:rPr>
  </w:style>
  <w:style w:type="character" w:customStyle="1" w:styleId="Char3">
    <w:name w:val="首示例 Char"/>
    <w:link w:val="a0"/>
    <w:rsid w:val="00991495"/>
    <w:rPr>
      <w:rFonts w:ascii="宋体" w:hAnsi="宋体"/>
      <w:kern w:val="2"/>
      <w:sz w:val="18"/>
      <w:szCs w:val="18"/>
      <w:lang w:val="en-US" w:eastAsia="zh-CN" w:bidi="ar-SA"/>
    </w:rPr>
  </w:style>
  <w:style w:type="paragraph" w:customStyle="1" w:styleId="a0">
    <w:name w:val="首示例"/>
    <w:next w:val="affd"/>
    <w:link w:val="Char3"/>
    <w:qFormat/>
    <w:rsid w:val="00991495"/>
    <w:pPr>
      <w:numPr>
        <w:numId w:val="2"/>
      </w:numPr>
      <w:tabs>
        <w:tab w:val="left" w:pos="360"/>
      </w:tabs>
      <w:ind w:firstLine="0"/>
    </w:pPr>
    <w:rPr>
      <w:rFonts w:ascii="宋体" w:hAnsi="宋体"/>
      <w:kern w:val="2"/>
      <w:sz w:val="18"/>
      <w:szCs w:val="18"/>
    </w:rPr>
  </w:style>
  <w:style w:type="character" w:customStyle="1" w:styleId="afff6">
    <w:name w:val="发布"/>
    <w:rsid w:val="00991495"/>
    <w:rPr>
      <w:rFonts w:ascii="黑体" w:eastAsia="黑体"/>
      <w:spacing w:val="85"/>
      <w:w w:val="100"/>
      <w:position w:val="3"/>
      <w:sz w:val="28"/>
      <w:szCs w:val="28"/>
    </w:rPr>
  </w:style>
  <w:style w:type="character" w:customStyle="1" w:styleId="1Char">
    <w:name w:val="标题 1 Char"/>
    <w:link w:val="1"/>
    <w:rsid w:val="00991495"/>
    <w:rPr>
      <w:b/>
      <w:bCs/>
      <w:kern w:val="44"/>
      <w:sz w:val="44"/>
      <w:szCs w:val="44"/>
    </w:rPr>
  </w:style>
  <w:style w:type="character" w:customStyle="1" w:styleId="Char0">
    <w:name w:val="页脚 Char"/>
    <w:link w:val="affa"/>
    <w:uiPriority w:val="99"/>
    <w:rsid w:val="00991495"/>
    <w:rPr>
      <w:kern w:val="2"/>
      <w:sz w:val="18"/>
      <w:szCs w:val="18"/>
    </w:rPr>
  </w:style>
  <w:style w:type="character" w:customStyle="1" w:styleId="Char2">
    <w:name w:val="段 Char"/>
    <w:link w:val="affd"/>
    <w:qFormat/>
    <w:rsid w:val="00991495"/>
    <w:rPr>
      <w:rFonts w:ascii="宋体"/>
      <w:sz w:val="21"/>
      <w:lang w:val="en-US" w:eastAsia="zh-CN" w:bidi="ar-SA"/>
    </w:rPr>
  </w:style>
  <w:style w:type="character" w:customStyle="1" w:styleId="Char">
    <w:name w:val="批注框文本 Char"/>
    <w:link w:val="aff9"/>
    <w:qFormat/>
    <w:rsid w:val="00991495"/>
    <w:rPr>
      <w:kern w:val="2"/>
      <w:sz w:val="18"/>
      <w:szCs w:val="18"/>
    </w:rPr>
  </w:style>
  <w:style w:type="character" w:customStyle="1" w:styleId="Char4">
    <w:name w:val="附录公式 Char"/>
    <w:basedOn w:val="Char2"/>
    <w:link w:val="afff7"/>
    <w:rsid w:val="00991495"/>
    <w:rPr>
      <w:rFonts w:ascii="宋体"/>
      <w:sz w:val="21"/>
      <w:lang w:val="en-US" w:eastAsia="zh-CN" w:bidi="ar-SA"/>
    </w:rPr>
  </w:style>
  <w:style w:type="paragraph" w:customStyle="1" w:styleId="afff7">
    <w:name w:val="附录公式"/>
    <w:basedOn w:val="affd"/>
    <w:next w:val="affd"/>
    <w:link w:val="Char4"/>
    <w:qFormat/>
    <w:rsid w:val="00991495"/>
  </w:style>
  <w:style w:type="character" w:customStyle="1" w:styleId="Char1">
    <w:name w:val="页眉 Char"/>
    <w:link w:val="affb"/>
    <w:uiPriority w:val="99"/>
    <w:rsid w:val="00991495"/>
    <w:rPr>
      <w:kern w:val="2"/>
      <w:sz w:val="18"/>
      <w:szCs w:val="18"/>
    </w:rPr>
  </w:style>
  <w:style w:type="character" w:customStyle="1" w:styleId="CharChar">
    <w:name w:val="段 Char Char"/>
    <w:qFormat/>
    <w:rsid w:val="00991495"/>
    <w:rPr>
      <w:rFonts w:ascii="宋体"/>
      <w:sz w:val="21"/>
      <w:lang w:val="en-US" w:eastAsia="zh-CN" w:bidi="ar-SA"/>
    </w:rPr>
  </w:style>
  <w:style w:type="paragraph" w:customStyle="1" w:styleId="afd">
    <w:name w:val="附录五级条标题"/>
    <w:basedOn w:val="afc"/>
    <w:next w:val="affd"/>
    <w:rsid w:val="00991495"/>
    <w:pPr>
      <w:numPr>
        <w:ilvl w:val="6"/>
      </w:numPr>
      <w:outlineLvl w:val="6"/>
    </w:pPr>
  </w:style>
  <w:style w:type="paragraph" w:customStyle="1" w:styleId="afc">
    <w:name w:val="附录四级条标题"/>
    <w:basedOn w:val="afb"/>
    <w:next w:val="affd"/>
    <w:qFormat/>
    <w:rsid w:val="00991495"/>
    <w:pPr>
      <w:numPr>
        <w:ilvl w:val="5"/>
      </w:numPr>
      <w:outlineLvl w:val="5"/>
    </w:pPr>
  </w:style>
  <w:style w:type="paragraph" w:customStyle="1" w:styleId="afb">
    <w:name w:val="附录三级条标题"/>
    <w:basedOn w:val="afa"/>
    <w:next w:val="affd"/>
    <w:qFormat/>
    <w:rsid w:val="00991495"/>
    <w:pPr>
      <w:numPr>
        <w:ilvl w:val="4"/>
      </w:numPr>
      <w:outlineLvl w:val="4"/>
    </w:pPr>
  </w:style>
  <w:style w:type="paragraph" w:customStyle="1" w:styleId="afa">
    <w:name w:val="附录二级条标题"/>
    <w:basedOn w:val="aff1"/>
    <w:next w:val="affd"/>
    <w:qFormat/>
    <w:rsid w:val="00991495"/>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8">
    <w:name w:val="标准称谓"/>
    <w:next w:val="aff1"/>
    <w:rsid w:val="00991495"/>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d">
    <w:name w:val="列项●（二级）"/>
    <w:rsid w:val="00991495"/>
    <w:pPr>
      <w:numPr>
        <w:ilvl w:val="1"/>
        <w:numId w:val="4"/>
      </w:numPr>
      <w:tabs>
        <w:tab w:val="left" w:pos="840"/>
      </w:tabs>
      <w:jc w:val="both"/>
    </w:pPr>
    <w:rPr>
      <w:rFonts w:ascii="宋体"/>
      <w:sz w:val="21"/>
    </w:rPr>
  </w:style>
  <w:style w:type="paragraph" w:customStyle="1" w:styleId="afff9">
    <w:name w:val="列项说明数字编号"/>
    <w:qFormat/>
    <w:rsid w:val="00991495"/>
    <w:pPr>
      <w:ind w:leftChars="400" w:left="600" w:hangingChars="200" w:hanging="200"/>
    </w:pPr>
    <w:rPr>
      <w:rFonts w:ascii="宋体"/>
      <w:sz w:val="21"/>
    </w:rPr>
  </w:style>
  <w:style w:type="paragraph" w:customStyle="1" w:styleId="a8">
    <w:name w:val="四级条标题"/>
    <w:basedOn w:val="a7"/>
    <w:next w:val="affd"/>
    <w:rsid w:val="00991495"/>
    <w:pPr>
      <w:numPr>
        <w:ilvl w:val="4"/>
      </w:numPr>
      <w:outlineLvl w:val="5"/>
    </w:pPr>
  </w:style>
  <w:style w:type="paragraph" w:customStyle="1" w:styleId="a7">
    <w:name w:val="三级条标题"/>
    <w:basedOn w:val="a6"/>
    <w:next w:val="affd"/>
    <w:qFormat/>
    <w:rsid w:val="00991495"/>
    <w:pPr>
      <w:numPr>
        <w:ilvl w:val="3"/>
      </w:numPr>
      <w:outlineLvl w:val="4"/>
    </w:pPr>
  </w:style>
  <w:style w:type="paragraph" w:customStyle="1" w:styleId="a6">
    <w:name w:val="二级条标题"/>
    <w:basedOn w:val="a5"/>
    <w:next w:val="affd"/>
    <w:rsid w:val="00991495"/>
    <w:pPr>
      <w:numPr>
        <w:ilvl w:val="2"/>
      </w:numPr>
      <w:spacing w:before="50" w:after="50"/>
      <w:outlineLvl w:val="3"/>
    </w:pPr>
  </w:style>
  <w:style w:type="paragraph" w:customStyle="1" w:styleId="a5">
    <w:name w:val="一级条标题"/>
    <w:next w:val="affd"/>
    <w:rsid w:val="00991495"/>
    <w:pPr>
      <w:numPr>
        <w:ilvl w:val="1"/>
        <w:numId w:val="5"/>
      </w:numPr>
      <w:spacing w:beforeLines="50" w:afterLines="50"/>
      <w:outlineLvl w:val="2"/>
    </w:pPr>
    <w:rPr>
      <w:rFonts w:ascii="黑体" w:eastAsia="黑体"/>
      <w:sz w:val="21"/>
      <w:szCs w:val="21"/>
    </w:rPr>
  </w:style>
  <w:style w:type="paragraph" w:customStyle="1" w:styleId="afffa">
    <w:name w:val="标准标志"/>
    <w:next w:val="aff1"/>
    <w:qFormat/>
    <w:rsid w:val="00991495"/>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b">
    <w:name w:val="前言、引言标题"/>
    <w:next w:val="affd"/>
    <w:rsid w:val="00991495"/>
    <w:pPr>
      <w:keepNext/>
      <w:pageBreakBefore/>
      <w:shd w:val="clear" w:color="FFFFFF" w:fill="FFFFFF"/>
      <w:spacing w:before="640" w:after="560"/>
      <w:jc w:val="center"/>
      <w:outlineLvl w:val="0"/>
    </w:pPr>
    <w:rPr>
      <w:rFonts w:ascii="黑体" w:eastAsia="黑体"/>
      <w:sz w:val="32"/>
    </w:rPr>
  </w:style>
  <w:style w:type="paragraph" w:customStyle="1" w:styleId="a9">
    <w:name w:val="五级条标题"/>
    <w:basedOn w:val="a8"/>
    <w:next w:val="affd"/>
    <w:rsid w:val="00991495"/>
    <w:pPr>
      <w:numPr>
        <w:ilvl w:val="5"/>
      </w:numPr>
      <w:outlineLvl w:val="6"/>
    </w:pPr>
  </w:style>
  <w:style w:type="paragraph" w:customStyle="1" w:styleId="afffc">
    <w:name w:val="示例内容"/>
    <w:qFormat/>
    <w:rsid w:val="00991495"/>
    <w:pPr>
      <w:ind w:firstLineChars="200" w:firstLine="200"/>
    </w:pPr>
    <w:rPr>
      <w:rFonts w:ascii="宋体"/>
      <w:sz w:val="18"/>
      <w:szCs w:val="18"/>
    </w:rPr>
  </w:style>
  <w:style w:type="paragraph" w:customStyle="1" w:styleId="ac">
    <w:name w:val="列项——（一级）"/>
    <w:rsid w:val="00991495"/>
    <w:pPr>
      <w:widowControl w:val="0"/>
      <w:numPr>
        <w:numId w:val="4"/>
      </w:numPr>
      <w:jc w:val="both"/>
    </w:pPr>
    <w:rPr>
      <w:rFonts w:ascii="宋体"/>
      <w:sz w:val="21"/>
    </w:rPr>
  </w:style>
  <w:style w:type="paragraph" w:customStyle="1" w:styleId="afffd">
    <w:name w:val="标准书眉一"/>
    <w:qFormat/>
    <w:rsid w:val="00991495"/>
    <w:pPr>
      <w:jc w:val="both"/>
    </w:pPr>
  </w:style>
  <w:style w:type="paragraph" w:customStyle="1" w:styleId="afffe">
    <w:name w:val="发布部门"/>
    <w:next w:val="affd"/>
    <w:rsid w:val="00991495"/>
    <w:pPr>
      <w:framePr w:w="7938" w:h="1134" w:hRule="exact" w:hSpace="125" w:vSpace="181" w:wrap="around" w:vAnchor="page" w:hAnchor="page" w:x="2150" w:y="14630" w:anchorLock="1"/>
      <w:jc w:val="center"/>
    </w:pPr>
    <w:rPr>
      <w:rFonts w:ascii="宋体"/>
      <w:b/>
      <w:spacing w:val="20"/>
      <w:w w:val="135"/>
      <w:sz w:val="28"/>
    </w:rPr>
  </w:style>
  <w:style w:type="paragraph" w:customStyle="1" w:styleId="af3">
    <w:name w:val="示例×："/>
    <w:basedOn w:val="a4"/>
    <w:qFormat/>
    <w:rsid w:val="00991495"/>
    <w:pPr>
      <w:numPr>
        <w:numId w:val="6"/>
      </w:numPr>
      <w:spacing w:beforeLines="0" w:afterLines="0"/>
      <w:outlineLvl w:val="9"/>
    </w:pPr>
    <w:rPr>
      <w:rFonts w:ascii="宋体" w:eastAsia="宋体"/>
      <w:sz w:val="18"/>
      <w:szCs w:val="18"/>
    </w:rPr>
  </w:style>
  <w:style w:type="paragraph" w:customStyle="1" w:styleId="a4">
    <w:name w:val="章标题"/>
    <w:next w:val="aff1"/>
    <w:qFormat/>
    <w:rsid w:val="00991495"/>
    <w:pPr>
      <w:numPr>
        <w:numId w:val="5"/>
      </w:numPr>
      <w:spacing w:beforeLines="100" w:afterLines="100"/>
      <w:jc w:val="both"/>
      <w:outlineLvl w:val="1"/>
    </w:pPr>
    <w:rPr>
      <w:rFonts w:ascii="黑体" w:eastAsia="黑体"/>
      <w:sz w:val="21"/>
    </w:rPr>
  </w:style>
  <w:style w:type="paragraph" w:customStyle="1" w:styleId="affff">
    <w:name w:val="终结线"/>
    <w:basedOn w:val="aff1"/>
    <w:qFormat/>
    <w:rsid w:val="00991495"/>
    <w:pPr>
      <w:framePr w:hSpace="181" w:vSpace="181" w:wrap="around" w:vAnchor="text" w:hAnchor="margin" w:xAlign="center" w:y="285"/>
    </w:pPr>
  </w:style>
  <w:style w:type="paragraph" w:customStyle="1" w:styleId="affff0">
    <w:name w:val="条文脚注"/>
    <w:basedOn w:val="af"/>
    <w:rsid w:val="00991495"/>
    <w:pPr>
      <w:numPr>
        <w:numId w:val="0"/>
      </w:numPr>
      <w:jc w:val="both"/>
    </w:pPr>
  </w:style>
  <w:style w:type="paragraph" w:customStyle="1" w:styleId="12">
    <w:name w:val="封面标准号1"/>
    <w:rsid w:val="00991495"/>
    <w:pPr>
      <w:widowControl w:val="0"/>
      <w:kinsoku w:val="0"/>
      <w:overflowPunct w:val="0"/>
      <w:autoSpaceDE w:val="0"/>
      <w:autoSpaceDN w:val="0"/>
      <w:spacing w:before="308"/>
      <w:jc w:val="right"/>
      <w:textAlignment w:val="center"/>
    </w:pPr>
    <w:rPr>
      <w:sz w:val="28"/>
    </w:rPr>
  </w:style>
  <w:style w:type="paragraph" w:customStyle="1" w:styleId="a3">
    <w:name w:val="注×：（正文）"/>
    <w:qFormat/>
    <w:rsid w:val="00991495"/>
    <w:pPr>
      <w:numPr>
        <w:numId w:val="7"/>
      </w:numPr>
      <w:jc w:val="both"/>
    </w:pPr>
    <w:rPr>
      <w:rFonts w:ascii="宋体"/>
      <w:sz w:val="18"/>
      <w:szCs w:val="18"/>
    </w:rPr>
  </w:style>
  <w:style w:type="paragraph" w:customStyle="1" w:styleId="affff1">
    <w:name w:val="参考文献、索引标题"/>
    <w:basedOn w:val="aff1"/>
    <w:next w:val="affd"/>
    <w:rsid w:val="0099149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2">
    <w:name w:val="示例后文字"/>
    <w:basedOn w:val="affd"/>
    <w:next w:val="affd"/>
    <w:qFormat/>
    <w:rsid w:val="00991495"/>
    <w:pPr>
      <w:ind w:firstLine="360"/>
    </w:pPr>
    <w:rPr>
      <w:sz w:val="18"/>
    </w:rPr>
  </w:style>
  <w:style w:type="paragraph" w:customStyle="1" w:styleId="af7">
    <w:name w:val="正文表标题"/>
    <w:next w:val="affd"/>
    <w:rsid w:val="00991495"/>
    <w:pPr>
      <w:numPr>
        <w:numId w:val="8"/>
      </w:numPr>
      <w:tabs>
        <w:tab w:val="left" w:pos="360"/>
      </w:tabs>
      <w:spacing w:beforeLines="50" w:afterLines="50"/>
      <w:jc w:val="center"/>
    </w:pPr>
    <w:rPr>
      <w:rFonts w:ascii="黑体" w:eastAsia="黑体"/>
      <w:sz w:val="21"/>
    </w:rPr>
  </w:style>
  <w:style w:type="paragraph" w:customStyle="1" w:styleId="affff3">
    <w:name w:val="正文公式编号制表符"/>
    <w:basedOn w:val="affd"/>
    <w:next w:val="affd"/>
    <w:qFormat/>
    <w:rsid w:val="00991495"/>
    <w:pPr>
      <w:ind w:firstLineChars="0" w:firstLine="0"/>
    </w:pPr>
  </w:style>
  <w:style w:type="paragraph" w:customStyle="1" w:styleId="affff4">
    <w:name w:val="附录一级无"/>
    <w:basedOn w:val="affff5"/>
    <w:qFormat/>
    <w:rsid w:val="00991495"/>
    <w:pPr>
      <w:spacing w:beforeLines="0" w:afterLines="0"/>
    </w:pPr>
    <w:rPr>
      <w:rFonts w:ascii="宋体" w:eastAsia="宋体"/>
      <w:szCs w:val="21"/>
    </w:rPr>
  </w:style>
  <w:style w:type="paragraph" w:customStyle="1" w:styleId="affff5">
    <w:name w:val="附录一级条标题"/>
    <w:basedOn w:val="af9"/>
    <w:next w:val="affd"/>
    <w:rsid w:val="00991495"/>
    <w:pPr>
      <w:numPr>
        <w:ilvl w:val="0"/>
        <w:numId w:val="0"/>
      </w:numPr>
      <w:autoSpaceDN w:val="0"/>
      <w:spacing w:beforeLines="50" w:afterLines="50"/>
      <w:outlineLvl w:val="2"/>
    </w:pPr>
  </w:style>
  <w:style w:type="paragraph" w:customStyle="1" w:styleId="af9">
    <w:name w:val="附录章标题"/>
    <w:next w:val="affd"/>
    <w:rsid w:val="00991495"/>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0">
    <w:name w:val="注："/>
    <w:next w:val="affd"/>
    <w:qFormat/>
    <w:rsid w:val="00991495"/>
    <w:pPr>
      <w:widowControl w:val="0"/>
      <w:numPr>
        <w:numId w:val="9"/>
      </w:numPr>
      <w:autoSpaceDE w:val="0"/>
      <w:autoSpaceDN w:val="0"/>
      <w:jc w:val="both"/>
    </w:pPr>
    <w:rPr>
      <w:rFonts w:ascii="宋体"/>
      <w:sz w:val="18"/>
      <w:szCs w:val="18"/>
    </w:rPr>
  </w:style>
  <w:style w:type="paragraph" w:customStyle="1" w:styleId="affff6">
    <w:name w:val="图标脚注说明"/>
    <w:basedOn w:val="affd"/>
    <w:qFormat/>
    <w:rsid w:val="00991495"/>
    <w:pPr>
      <w:ind w:left="840" w:firstLineChars="0" w:hanging="420"/>
    </w:pPr>
    <w:rPr>
      <w:sz w:val="18"/>
      <w:szCs w:val="18"/>
    </w:rPr>
  </w:style>
  <w:style w:type="paragraph" w:customStyle="1" w:styleId="affff7">
    <w:name w:val="封面标准代替信息"/>
    <w:rsid w:val="00991495"/>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
    <w:name w:val="注×："/>
    <w:qFormat/>
    <w:rsid w:val="00991495"/>
    <w:pPr>
      <w:widowControl w:val="0"/>
      <w:numPr>
        <w:numId w:val="10"/>
      </w:numPr>
      <w:autoSpaceDE w:val="0"/>
      <w:autoSpaceDN w:val="0"/>
      <w:jc w:val="both"/>
    </w:pPr>
    <w:rPr>
      <w:rFonts w:ascii="宋体"/>
      <w:sz w:val="18"/>
      <w:szCs w:val="18"/>
    </w:rPr>
  </w:style>
  <w:style w:type="paragraph" w:customStyle="1" w:styleId="affff8">
    <w:name w:val="二级无"/>
    <w:basedOn w:val="a6"/>
    <w:qFormat/>
    <w:rsid w:val="00991495"/>
    <w:pPr>
      <w:spacing w:beforeLines="0" w:afterLines="0"/>
    </w:pPr>
    <w:rPr>
      <w:rFonts w:ascii="宋体" w:eastAsia="宋体"/>
    </w:rPr>
  </w:style>
  <w:style w:type="paragraph" w:customStyle="1" w:styleId="affff9">
    <w:name w:val="封面正文"/>
    <w:qFormat/>
    <w:rsid w:val="00991495"/>
    <w:pPr>
      <w:jc w:val="both"/>
    </w:pPr>
  </w:style>
  <w:style w:type="paragraph" w:customStyle="1" w:styleId="affffa">
    <w:name w:val="其他实施日期"/>
    <w:basedOn w:val="affffb"/>
    <w:qFormat/>
    <w:rsid w:val="00991495"/>
    <w:pPr>
      <w:framePr w:wrap="around"/>
    </w:pPr>
  </w:style>
  <w:style w:type="paragraph" w:customStyle="1" w:styleId="affffb">
    <w:name w:val="实施日期"/>
    <w:basedOn w:val="affffc"/>
    <w:qFormat/>
    <w:rsid w:val="00991495"/>
    <w:pPr>
      <w:framePr w:wrap="around" w:vAnchor="page" w:hAnchor="text"/>
      <w:jc w:val="right"/>
    </w:pPr>
  </w:style>
  <w:style w:type="paragraph" w:customStyle="1" w:styleId="affffc">
    <w:name w:val="发布日期"/>
    <w:qFormat/>
    <w:rsid w:val="00991495"/>
    <w:pPr>
      <w:framePr w:w="3997" w:h="471" w:hRule="exact" w:vSpace="181" w:wrap="around" w:hAnchor="page" w:x="7089" w:y="14097" w:anchorLock="1"/>
    </w:pPr>
    <w:rPr>
      <w:rFonts w:eastAsia="黑体"/>
      <w:sz w:val="28"/>
    </w:rPr>
  </w:style>
  <w:style w:type="paragraph" w:customStyle="1" w:styleId="affffd">
    <w:name w:val="目次、索引正文"/>
    <w:rsid w:val="00991495"/>
    <w:pPr>
      <w:spacing w:line="320" w:lineRule="exact"/>
      <w:jc w:val="both"/>
    </w:pPr>
    <w:rPr>
      <w:rFonts w:ascii="宋体"/>
      <w:sz w:val="21"/>
    </w:rPr>
  </w:style>
  <w:style w:type="paragraph" w:customStyle="1" w:styleId="affffe">
    <w:name w:val="注：（正文）"/>
    <w:basedOn w:val="aff0"/>
    <w:next w:val="affd"/>
    <w:qFormat/>
    <w:rsid w:val="00991495"/>
  </w:style>
  <w:style w:type="paragraph" w:customStyle="1" w:styleId="afffff">
    <w:name w:val="附录三级无"/>
    <w:basedOn w:val="afb"/>
    <w:qFormat/>
    <w:rsid w:val="00991495"/>
    <w:pPr>
      <w:tabs>
        <w:tab w:val="clear" w:pos="360"/>
      </w:tabs>
      <w:spacing w:beforeLines="0" w:afterLines="0"/>
    </w:pPr>
    <w:rPr>
      <w:rFonts w:ascii="宋体" w:eastAsia="宋体"/>
      <w:szCs w:val="21"/>
    </w:rPr>
  </w:style>
  <w:style w:type="paragraph" w:customStyle="1" w:styleId="af1">
    <w:name w:val="数字编号列项（二级）"/>
    <w:rsid w:val="00991495"/>
    <w:pPr>
      <w:numPr>
        <w:ilvl w:val="1"/>
        <w:numId w:val="11"/>
      </w:numPr>
      <w:jc w:val="both"/>
    </w:pPr>
    <w:rPr>
      <w:rFonts w:ascii="宋体"/>
      <w:sz w:val="21"/>
    </w:rPr>
  </w:style>
  <w:style w:type="paragraph" w:customStyle="1" w:styleId="21">
    <w:name w:val="封面一致性程度标识2"/>
    <w:basedOn w:val="afffff0"/>
    <w:rsid w:val="00991495"/>
    <w:pPr>
      <w:framePr w:wrap="around" w:y="4469"/>
    </w:pPr>
  </w:style>
  <w:style w:type="paragraph" w:customStyle="1" w:styleId="afffff0">
    <w:name w:val="封面一致性程度标识"/>
    <w:basedOn w:val="afffff1"/>
    <w:rsid w:val="00991495"/>
    <w:pPr>
      <w:framePr w:wrap="around"/>
      <w:spacing w:before="440"/>
    </w:pPr>
    <w:rPr>
      <w:rFonts w:ascii="宋体" w:eastAsia="宋体"/>
    </w:rPr>
  </w:style>
  <w:style w:type="paragraph" w:customStyle="1" w:styleId="afffff1">
    <w:name w:val="封面标准英文名称"/>
    <w:basedOn w:val="afffff2"/>
    <w:qFormat/>
    <w:rsid w:val="00991495"/>
    <w:pPr>
      <w:framePr w:wrap="around"/>
      <w:spacing w:before="370" w:line="400" w:lineRule="exact"/>
    </w:pPr>
    <w:rPr>
      <w:rFonts w:ascii="Times New Roman"/>
      <w:sz w:val="28"/>
      <w:szCs w:val="28"/>
    </w:rPr>
  </w:style>
  <w:style w:type="paragraph" w:customStyle="1" w:styleId="afffff2">
    <w:name w:val="封面标准名称"/>
    <w:qFormat/>
    <w:rsid w:val="00991495"/>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p0">
    <w:name w:val="p0"/>
    <w:basedOn w:val="aff1"/>
    <w:qFormat/>
    <w:rsid w:val="00991495"/>
    <w:pPr>
      <w:widowControl/>
    </w:pPr>
    <w:rPr>
      <w:kern w:val="0"/>
      <w:szCs w:val="21"/>
    </w:rPr>
  </w:style>
  <w:style w:type="paragraph" w:customStyle="1" w:styleId="afffff3">
    <w:name w:val="其他标准称谓"/>
    <w:next w:val="aff1"/>
    <w:qFormat/>
    <w:rsid w:val="00991495"/>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4">
    <w:name w:val="列项说明"/>
    <w:basedOn w:val="aff1"/>
    <w:qFormat/>
    <w:rsid w:val="00991495"/>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附录四级无"/>
    <w:basedOn w:val="afc"/>
    <w:qFormat/>
    <w:rsid w:val="00991495"/>
    <w:pPr>
      <w:tabs>
        <w:tab w:val="clear" w:pos="360"/>
      </w:tabs>
      <w:spacing w:beforeLines="0" w:afterLines="0"/>
    </w:pPr>
    <w:rPr>
      <w:rFonts w:ascii="宋体" w:eastAsia="宋体"/>
      <w:szCs w:val="21"/>
    </w:rPr>
  </w:style>
  <w:style w:type="paragraph" w:customStyle="1" w:styleId="af6">
    <w:name w:val="附录表标题"/>
    <w:basedOn w:val="aff1"/>
    <w:next w:val="affd"/>
    <w:rsid w:val="00991495"/>
    <w:pPr>
      <w:numPr>
        <w:ilvl w:val="1"/>
        <w:numId w:val="12"/>
      </w:numPr>
      <w:tabs>
        <w:tab w:val="left" w:pos="180"/>
      </w:tabs>
      <w:spacing w:beforeLines="50" w:afterLines="50"/>
      <w:ind w:left="0" w:firstLine="0"/>
      <w:jc w:val="center"/>
    </w:pPr>
    <w:rPr>
      <w:rFonts w:ascii="黑体" w:eastAsia="黑体"/>
      <w:szCs w:val="21"/>
    </w:rPr>
  </w:style>
  <w:style w:type="paragraph" w:customStyle="1" w:styleId="afffff6">
    <w:name w:val="附录五级无"/>
    <w:basedOn w:val="afd"/>
    <w:qFormat/>
    <w:rsid w:val="00991495"/>
    <w:pPr>
      <w:tabs>
        <w:tab w:val="clear" w:pos="360"/>
      </w:tabs>
      <w:spacing w:beforeLines="0" w:afterLines="0"/>
    </w:pPr>
    <w:rPr>
      <w:rFonts w:ascii="宋体" w:eastAsia="宋体"/>
      <w:szCs w:val="21"/>
    </w:rPr>
  </w:style>
  <w:style w:type="paragraph" w:customStyle="1" w:styleId="af0">
    <w:name w:val="字母编号列项（一级）"/>
    <w:rsid w:val="00991495"/>
    <w:pPr>
      <w:numPr>
        <w:numId w:val="11"/>
      </w:numPr>
      <w:jc w:val="both"/>
    </w:pPr>
    <w:rPr>
      <w:rFonts w:ascii="宋体"/>
      <w:sz w:val="21"/>
    </w:rPr>
  </w:style>
  <w:style w:type="paragraph" w:customStyle="1" w:styleId="22">
    <w:name w:val="封面标准名称2"/>
    <w:basedOn w:val="afffff2"/>
    <w:qFormat/>
    <w:rsid w:val="00991495"/>
    <w:pPr>
      <w:framePr w:wrap="around" w:y="4469"/>
      <w:spacing w:beforeLines="630"/>
    </w:pPr>
  </w:style>
  <w:style w:type="paragraph" w:customStyle="1" w:styleId="af8">
    <w:name w:val="附录标识"/>
    <w:basedOn w:val="aff1"/>
    <w:next w:val="affd"/>
    <w:qFormat/>
    <w:rsid w:val="00991495"/>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7">
    <w:name w:val="其他发布日期"/>
    <w:basedOn w:val="affffc"/>
    <w:qFormat/>
    <w:rsid w:val="00991495"/>
    <w:pPr>
      <w:framePr w:wrap="around" w:vAnchor="page" w:hAnchor="text" w:x="1419"/>
    </w:pPr>
  </w:style>
  <w:style w:type="paragraph" w:customStyle="1" w:styleId="aff">
    <w:name w:val="附录数字编号列项（二级）"/>
    <w:qFormat/>
    <w:rsid w:val="00991495"/>
    <w:pPr>
      <w:numPr>
        <w:ilvl w:val="1"/>
        <w:numId w:val="13"/>
      </w:numPr>
    </w:pPr>
    <w:rPr>
      <w:rFonts w:ascii="宋体"/>
      <w:sz w:val="21"/>
    </w:rPr>
  </w:style>
  <w:style w:type="paragraph" w:customStyle="1" w:styleId="ab">
    <w:name w:val="附录图标题"/>
    <w:basedOn w:val="aff1"/>
    <w:next w:val="affd"/>
    <w:qFormat/>
    <w:rsid w:val="00991495"/>
    <w:pPr>
      <w:numPr>
        <w:ilvl w:val="1"/>
        <w:numId w:val="14"/>
      </w:numPr>
      <w:tabs>
        <w:tab w:val="left" w:pos="363"/>
      </w:tabs>
      <w:spacing w:beforeLines="50" w:afterLines="50"/>
      <w:ind w:left="0" w:firstLine="0"/>
      <w:jc w:val="center"/>
    </w:pPr>
    <w:rPr>
      <w:rFonts w:ascii="黑体" w:eastAsia="黑体"/>
      <w:szCs w:val="21"/>
    </w:rPr>
  </w:style>
  <w:style w:type="paragraph" w:customStyle="1" w:styleId="afffff8">
    <w:name w:val="标准书脚_奇数页"/>
    <w:qFormat/>
    <w:rsid w:val="00991495"/>
    <w:pPr>
      <w:spacing w:before="120"/>
      <w:ind w:right="198"/>
      <w:jc w:val="right"/>
    </w:pPr>
    <w:rPr>
      <w:rFonts w:ascii="宋体"/>
      <w:sz w:val="18"/>
      <w:szCs w:val="18"/>
    </w:rPr>
  </w:style>
  <w:style w:type="paragraph" w:customStyle="1" w:styleId="afffff9">
    <w:name w:val="标准书眉_奇数页"/>
    <w:next w:val="aff1"/>
    <w:qFormat/>
    <w:rsid w:val="00991495"/>
    <w:pPr>
      <w:tabs>
        <w:tab w:val="center" w:pos="4154"/>
        <w:tab w:val="right" w:pos="8306"/>
      </w:tabs>
      <w:spacing w:after="220"/>
      <w:jc w:val="right"/>
    </w:pPr>
    <w:rPr>
      <w:rFonts w:ascii="黑体" w:eastAsia="黑体"/>
      <w:sz w:val="21"/>
      <w:szCs w:val="21"/>
    </w:rPr>
  </w:style>
  <w:style w:type="paragraph" w:customStyle="1" w:styleId="aa">
    <w:name w:val="附录图标号"/>
    <w:basedOn w:val="aff1"/>
    <w:qFormat/>
    <w:rsid w:val="00991495"/>
    <w:pPr>
      <w:keepNext/>
      <w:pageBreakBefore/>
      <w:widowControl/>
      <w:numPr>
        <w:numId w:val="14"/>
      </w:numPr>
      <w:spacing w:line="14" w:lineRule="exact"/>
      <w:ind w:left="0" w:firstLine="363"/>
      <w:jc w:val="center"/>
      <w:outlineLvl w:val="0"/>
    </w:pPr>
    <w:rPr>
      <w:color w:val="FFFFFF"/>
    </w:rPr>
  </w:style>
  <w:style w:type="paragraph" w:customStyle="1" w:styleId="afffffa">
    <w:name w:val="文献分类号"/>
    <w:qFormat/>
    <w:rsid w:val="00991495"/>
    <w:pPr>
      <w:framePr w:hSpace="180" w:vSpace="180" w:wrap="around" w:hAnchor="margin" w:y="1" w:anchorLock="1"/>
      <w:widowControl w:val="0"/>
      <w:textAlignment w:val="center"/>
    </w:pPr>
    <w:rPr>
      <w:rFonts w:ascii="黑体" w:eastAsia="黑体"/>
      <w:sz w:val="21"/>
      <w:szCs w:val="21"/>
    </w:rPr>
  </w:style>
  <w:style w:type="paragraph" w:customStyle="1" w:styleId="23">
    <w:name w:val="封面标准英文名称2"/>
    <w:basedOn w:val="afffff1"/>
    <w:qFormat/>
    <w:rsid w:val="00991495"/>
    <w:pPr>
      <w:framePr w:wrap="around" w:y="4469"/>
    </w:pPr>
  </w:style>
  <w:style w:type="paragraph" w:customStyle="1" w:styleId="afffffb">
    <w:name w:val="其他发布部门"/>
    <w:basedOn w:val="afffe"/>
    <w:qFormat/>
    <w:rsid w:val="00991495"/>
    <w:pPr>
      <w:framePr w:wrap="around" w:y="15310"/>
      <w:spacing w:line="0" w:lineRule="atLeast"/>
    </w:pPr>
    <w:rPr>
      <w:rFonts w:ascii="黑体" w:eastAsia="黑体"/>
      <w:b w:val="0"/>
    </w:rPr>
  </w:style>
  <w:style w:type="paragraph" w:customStyle="1" w:styleId="afffffc">
    <w:name w:val="其他标准标志"/>
    <w:basedOn w:val="afffa"/>
    <w:qFormat/>
    <w:rsid w:val="00991495"/>
    <w:pPr>
      <w:framePr w:w="6101" w:wrap="around" w:vAnchor="page" w:hAnchor="page" w:x="4673" w:y="942"/>
    </w:pPr>
    <w:rPr>
      <w:w w:val="130"/>
    </w:rPr>
  </w:style>
  <w:style w:type="paragraph" w:customStyle="1" w:styleId="p16">
    <w:name w:val="p16"/>
    <w:basedOn w:val="aff1"/>
    <w:rsid w:val="00991495"/>
    <w:pPr>
      <w:widowControl/>
      <w:ind w:firstLine="420"/>
    </w:pPr>
    <w:rPr>
      <w:rFonts w:ascii="宋体" w:hAnsi="宋体" w:cs="宋体"/>
      <w:kern w:val="0"/>
      <w:szCs w:val="21"/>
    </w:rPr>
  </w:style>
  <w:style w:type="paragraph" w:customStyle="1" w:styleId="afffffd">
    <w:name w:val="图的脚注"/>
    <w:next w:val="affd"/>
    <w:qFormat/>
    <w:rsid w:val="00991495"/>
    <w:pPr>
      <w:widowControl w:val="0"/>
      <w:ind w:leftChars="200" w:left="840" w:hangingChars="200" w:hanging="420"/>
      <w:jc w:val="both"/>
    </w:pPr>
    <w:rPr>
      <w:rFonts w:ascii="宋体"/>
      <w:sz w:val="18"/>
    </w:rPr>
  </w:style>
  <w:style w:type="paragraph" w:customStyle="1" w:styleId="a2">
    <w:name w:val="图表脚注说明"/>
    <w:basedOn w:val="aff1"/>
    <w:qFormat/>
    <w:rsid w:val="00991495"/>
    <w:pPr>
      <w:numPr>
        <w:numId w:val="15"/>
      </w:numPr>
    </w:pPr>
    <w:rPr>
      <w:rFonts w:ascii="宋体"/>
      <w:sz w:val="18"/>
      <w:szCs w:val="18"/>
    </w:rPr>
  </w:style>
  <w:style w:type="paragraph" w:customStyle="1" w:styleId="afffffe">
    <w:name w:val="附录公式编号制表符"/>
    <w:basedOn w:val="aff1"/>
    <w:next w:val="affd"/>
    <w:qFormat/>
    <w:rsid w:val="00991495"/>
    <w:pPr>
      <w:widowControl/>
      <w:tabs>
        <w:tab w:val="center" w:pos="4201"/>
        <w:tab w:val="right" w:leader="dot" w:pos="9298"/>
      </w:tabs>
      <w:autoSpaceDE w:val="0"/>
      <w:autoSpaceDN w:val="0"/>
    </w:pPr>
    <w:rPr>
      <w:rFonts w:ascii="宋体"/>
      <w:kern w:val="0"/>
      <w:szCs w:val="20"/>
    </w:rPr>
  </w:style>
  <w:style w:type="paragraph" w:customStyle="1" w:styleId="affffff">
    <w:name w:val="附录标题"/>
    <w:basedOn w:val="affd"/>
    <w:next w:val="affd"/>
    <w:qFormat/>
    <w:rsid w:val="00991495"/>
    <w:pPr>
      <w:ind w:firstLineChars="0" w:firstLine="0"/>
      <w:jc w:val="center"/>
    </w:pPr>
    <w:rPr>
      <w:rFonts w:ascii="黑体" w:eastAsia="黑体"/>
    </w:rPr>
  </w:style>
  <w:style w:type="paragraph" w:customStyle="1" w:styleId="affffff0">
    <w:name w:val="封面标准文稿编辑信息"/>
    <w:basedOn w:val="affffff1"/>
    <w:rsid w:val="00991495"/>
    <w:pPr>
      <w:framePr w:wrap="around"/>
      <w:spacing w:before="180" w:line="180" w:lineRule="exact"/>
    </w:pPr>
    <w:rPr>
      <w:sz w:val="21"/>
    </w:rPr>
  </w:style>
  <w:style w:type="paragraph" w:customStyle="1" w:styleId="affffff1">
    <w:name w:val="封面标准文稿类别"/>
    <w:basedOn w:val="afffff0"/>
    <w:qFormat/>
    <w:rsid w:val="00991495"/>
    <w:pPr>
      <w:framePr w:wrap="around"/>
      <w:spacing w:after="160" w:line="240" w:lineRule="auto"/>
    </w:pPr>
    <w:rPr>
      <w:sz w:val="24"/>
    </w:rPr>
  </w:style>
  <w:style w:type="paragraph" w:customStyle="1" w:styleId="affffff2">
    <w:name w:val="标准书脚_偶数页"/>
    <w:qFormat/>
    <w:rsid w:val="00991495"/>
    <w:pPr>
      <w:spacing w:before="120"/>
      <w:ind w:left="221"/>
    </w:pPr>
    <w:rPr>
      <w:rFonts w:ascii="宋体"/>
      <w:sz w:val="18"/>
      <w:szCs w:val="18"/>
    </w:rPr>
  </w:style>
  <w:style w:type="paragraph" w:customStyle="1" w:styleId="13">
    <w:name w:val="修订1"/>
    <w:uiPriority w:val="99"/>
    <w:unhideWhenUsed/>
    <w:qFormat/>
    <w:rsid w:val="00991495"/>
    <w:rPr>
      <w:kern w:val="2"/>
      <w:sz w:val="21"/>
      <w:szCs w:val="24"/>
    </w:rPr>
  </w:style>
  <w:style w:type="paragraph" w:customStyle="1" w:styleId="affffff3">
    <w:name w:val="四级无"/>
    <w:basedOn w:val="a8"/>
    <w:qFormat/>
    <w:rsid w:val="00991495"/>
    <w:pPr>
      <w:spacing w:beforeLines="0" w:afterLines="0"/>
    </w:pPr>
    <w:rPr>
      <w:rFonts w:ascii="宋体" w:eastAsia="宋体"/>
    </w:rPr>
  </w:style>
  <w:style w:type="paragraph" w:customStyle="1" w:styleId="af5">
    <w:name w:val="附录表标号"/>
    <w:basedOn w:val="aff1"/>
    <w:next w:val="affd"/>
    <w:rsid w:val="00991495"/>
    <w:pPr>
      <w:numPr>
        <w:numId w:val="12"/>
      </w:numPr>
      <w:tabs>
        <w:tab w:val="clear" w:pos="0"/>
      </w:tabs>
      <w:spacing w:line="14" w:lineRule="exact"/>
      <w:ind w:left="811" w:hanging="448"/>
      <w:jc w:val="center"/>
      <w:outlineLvl w:val="0"/>
    </w:pPr>
    <w:rPr>
      <w:color w:val="FFFFFF"/>
    </w:rPr>
  </w:style>
  <w:style w:type="paragraph" w:customStyle="1" w:styleId="a1">
    <w:name w:val="示例"/>
    <w:next w:val="afffc"/>
    <w:qFormat/>
    <w:rsid w:val="00991495"/>
    <w:pPr>
      <w:widowControl w:val="0"/>
      <w:numPr>
        <w:numId w:val="16"/>
      </w:numPr>
      <w:jc w:val="both"/>
    </w:pPr>
    <w:rPr>
      <w:rFonts w:ascii="宋体"/>
      <w:sz w:val="18"/>
      <w:szCs w:val="18"/>
    </w:rPr>
  </w:style>
  <w:style w:type="paragraph" w:customStyle="1" w:styleId="affffff4">
    <w:name w:val="五级无"/>
    <w:basedOn w:val="a9"/>
    <w:qFormat/>
    <w:rsid w:val="00991495"/>
    <w:pPr>
      <w:spacing w:beforeLines="0" w:afterLines="0"/>
    </w:pPr>
    <w:rPr>
      <w:rFonts w:ascii="宋体" w:eastAsia="宋体"/>
    </w:rPr>
  </w:style>
  <w:style w:type="paragraph" w:customStyle="1" w:styleId="af4">
    <w:name w:val="正文图标题"/>
    <w:next w:val="affd"/>
    <w:qFormat/>
    <w:rsid w:val="00991495"/>
    <w:pPr>
      <w:numPr>
        <w:numId w:val="17"/>
      </w:numPr>
      <w:tabs>
        <w:tab w:val="left" w:pos="360"/>
      </w:tabs>
      <w:spacing w:beforeLines="50" w:afterLines="50"/>
      <w:jc w:val="center"/>
    </w:pPr>
    <w:rPr>
      <w:rFonts w:ascii="黑体" w:eastAsia="黑体"/>
      <w:sz w:val="21"/>
    </w:rPr>
  </w:style>
  <w:style w:type="paragraph" w:customStyle="1" w:styleId="afe">
    <w:name w:val="附录字母编号列项（一级）"/>
    <w:qFormat/>
    <w:rsid w:val="00991495"/>
    <w:pPr>
      <w:numPr>
        <w:numId w:val="13"/>
      </w:numPr>
    </w:pPr>
    <w:rPr>
      <w:rFonts w:ascii="宋体"/>
      <w:sz w:val="21"/>
    </w:rPr>
  </w:style>
  <w:style w:type="paragraph" w:customStyle="1" w:styleId="affffff5">
    <w:name w:val="参考文献"/>
    <w:basedOn w:val="aff1"/>
    <w:next w:val="affd"/>
    <w:qFormat/>
    <w:rsid w:val="0099149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2">
    <w:name w:val="编号列项（三级）"/>
    <w:qFormat/>
    <w:rsid w:val="00991495"/>
    <w:pPr>
      <w:numPr>
        <w:ilvl w:val="2"/>
        <w:numId w:val="11"/>
      </w:numPr>
    </w:pPr>
    <w:rPr>
      <w:rFonts w:ascii="宋体"/>
      <w:sz w:val="21"/>
    </w:rPr>
  </w:style>
  <w:style w:type="paragraph" w:customStyle="1" w:styleId="ae">
    <w:name w:val="列项◆（三级）"/>
    <w:basedOn w:val="aff1"/>
    <w:qFormat/>
    <w:rsid w:val="00991495"/>
    <w:pPr>
      <w:numPr>
        <w:ilvl w:val="2"/>
        <w:numId w:val="4"/>
      </w:numPr>
    </w:pPr>
    <w:rPr>
      <w:rFonts w:ascii="宋体"/>
      <w:szCs w:val="21"/>
    </w:rPr>
  </w:style>
  <w:style w:type="paragraph" w:customStyle="1" w:styleId="affffff6">
    <w:name w:val="三级无"/>
    <w:basedOn w:val="a7"/>
    <w:qFormat/>
    <w:rsid w:val="00991495"/>
    <w:pPr>
      <w:spacing w:beforeLines="0" w:afterLines="0"/>
    </w:pPr>
    <w:rPr>
      <w:rFonts w:ascii="宋体" w:eastAsia="宋体"/>
    </w:rPr>
  </w:style>
  <w:style w:type="paragraph" w:customStyle="1" w:styleId="affffff7">
    <w:name w:val="标准书眉_偶数页"/>
    <w:basedOn w:val="afffff9"/>
    <w:next w:val="aff1"/>
    <w:rsid w:val="00991495"/>
    <w:pPr>
      <w:jc w:val="left"/>
    </w:pPr>
  </w:style>
  <w:style w:type="paragraph" w:customStyle="1" w:styleId="24">
    <w:name w:val="封面标准文稿编辑信息2"/>
    <w:basedOn w:val="affffff0"/>
    <w:qFormat/>
    <w:rsid w:val="00991495"/>
    <w:pPr>
      <w:framePr w:wrap="around" w:y="4469"/>
    </w:pPr>
  </w:style>
  <w:style w:type="paragraph" w:customStyle="1" w:styleId="affffff8">
    <w:name w:val="一级无"/>
    <w:basedOn w:val="a5"/>
    <w:qFormat/>
    <w:rsid w:val="00991495"/>
    <w:pPr>
      <w:spacing w:beforeLines="0" w:afterLines="0"/>
    </w:pPr>
    <w:rPr>
      <w:rFonts w:ascii="宋体" w:eastAsia="宋体"/>
    </w:rPr>
  </w:style>
  <w:style w:type="paragraph" w:customStyle="1" w:styleId="affffff9">
    <w:name w:val="附录二级无"/>
    <w:basedOn w:val="afa"/>
    <w:rsid w:val="00991495"/>
    <w:pPr>
      <w:tabs>
        <w:tab w:val="clear" w:pos="360"/>
      </w:tabs>
      <w:spacing w:beforeLines="0" w:afterLines="0"/>
    </w:pPr>
    <w:rPr>
      <w:rFonts w:ascii="宋体" w:eastAsia="宋体"/>
      <w:szCs w:val="21"/>
    </w:rPr>
  </w:style>
  <w:style w:type="paragraph" w:customStyle="1" w:styleId="25">
    <w:name w:val="封面标准号2"/>
    <w:rsid w:val="00991495"/>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26">
    <w:name w:val="封面标准文稿类别2"/>
    <w:basedOn w:val="affffff1"/>
    <w:rsid w:val="00991495"/>
    <w:pPr>
      <w:framePr w:wrap="around" w:y="4469"/>
    </w:pPr>
  </w:style>
  <w:style w:type="paragraph" w:customStyle="1" w:styleId="affffffa">
    <w:name w:val="目次、标准名称标题"/>
    <w:basedOn w:val="aff1"/>
    <w:next w:val="affd"/>
    <w:qFormat/>
    <w:rsid w:val="0099149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styleId="affffffb">
    <w:name w:val="List Paragraph"/>
    <w:basedOn w:val="aff1"/>
    <w:uiPriority w:val="99"/>
    <w:qFormat/>
    <w:rsid w:val="00991495"/>
    <w:pPr>
      <w:ind w:firstLineChars="200" w:firstLine="420"/>
    </w:pPr>
  </w:style>
  <w:style w:type="paragraph" w:styleId="affffffc">
    <w:name w:val="Revision"/>
    <w:hidden/>
    <w:uiPriority w:val="99"/>
    <w:semiHidden/>
    <w:rsid w:val="006A2A32"/>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F423A-E567-41ED-BF26-A3A0111D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1090</Words>
  <Characters>6214</Characters>
  <Application>Microsoft Office Word</Application>
  <DocSecurity>0</DocSecurity>
  <Lines>51</Lines>
  <Paragraphs>14</Paragraphs>
  <ScaleCrop>false</ScaleCrop>
  <Company>zle</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DELL</cp:lastModifiedBy>
  <cp:revision>12</cp:revision>
  <cp:lastPrinted>2015-09-08T07:02:00Z</cp:lastPrinted>
  <dcterms:created xsi:type="dcterms:W3CDTF">2022-10-18T08:16:00Z</dcterms:created>
  <dcterms:modified xsi:type="dcterms:W3CDTF">2022-12-02T02:24:00Z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4EDD631FC40B44FBA5F619C96C2FF2F9</vt:lpwstr>
  </property>
</Properties>
</file>